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49095BFA" w:rsidR="00A8352C" w:rsidRPr="00C77156" w:rsidRDefault="0009052E" w:rsidP="001E4F9A">
      <w:pPr>
        <w:pStyle w:val="Title"/>
      </w:pPr>
      <w:r>
        <w:t>Decoupling a singlet-triplet qubit from charge noise</w:t>
      </w:r>
    </w:p>
    <w:p w14:paraId="4393ABC7" w14:textId="47E512F5" w:rsidR="00C77156" w:rsidRPr="00C77156" w:rsidRDefault="0009052E" w:rsidP="001E4F9A">
      <w:pPr>
        <w:pStyle w:val="Authorlist"/>
      </w:pPr>
      <w:r>
        <w:t>Juan Rojas-Arias</w:t>
      </w:r>
      <w:r w:rsidR="004526BA">
        <w:rPr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4526BA">
        <w:t xml:space="preserve">Leon </w:t>
      </w:r>
      <w:r w:rsidR="00AE6378">
        <w:t xml:space="preserve">C. </w:t>
      </w:r>
      <w:r w:rsidR="004526BA">
        <w:t>Camenzind</w:t>
      </w:r>
      <w:r w:rsidR="004526BA">
        <w:rPr>
          <w:vertAlign w:val="superscript"/>
        </w:rPr>
        <w:t>2</w:t>
      </w:r>
      <w:r w:rsidR="00C77156" w:rsidRPr="00C77156">
        <w:rPr>
          <w:rFonts w:hint="eastAsia"/>
        </w:rPr>
        <w:t xml:space="preserve">, </w:t>
      </w:r>
      <w:r w:rsidR="004526BA">
        <w:t>Yi-Hsien Wu</w:t>
      </w:r>
      <w:r w:rsidR="004526BA">
        <w:rPr>
          <w:vertAlign w:val="superscript"/>
        </w:rPr>
        <w:t>2</w:t>
      </w:r>
      <w:r w:rsidR="00C77156" w:rsidRPr="00C77156">
        <w:rPr>
          <w:rFonts w:hint="eastAsia"/>
        </w:rPr>
        <w:t xml:space="preserve">, </w:t>
      </w:r>
      <w:r w:rsidR="004526BA">
        <w:t>Peter Stano</w:t>
      </w:r>
      <w:r w:rsidR="004526BA">
        <w:rPr>
          <w:vertAlign w:val="superscript"/>
        </w:rPr>
        <w:t>2</w:t>
      </w:r>
      <w:r w:rsidR="004526BA">
        <w:t>, Seigo Tarucha</w:t>
      </w:r>
      <w:r w:rsidR="004526BA">
        <w:rPr>
          <w:vertAlign w:val="superscript"/>
        </w:rPr>
        <w:t>1,2</w:t>
      </w:r>
      <w:r w:rsidR="004526BA">
        <w:t>, and Daniel Loss</w:t>
      </w:r>
      <w:r w:rsidR="004526BA">
        <w:rPr>
          <w:vertAlign w:val="superscript"/>
        </w:rPr>
        <w:t>1,2,3</w:t>
      </w:r>
    </w:p>
    <w:p w14:paraId="33948EC0" w14:textId="77777777" w:rsidR="00037348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037348" w:rsidRPr="00037348">
        <w:t xml:space="preserve">RIKEN, </w:t>
      </w:r>
      <w:proofErr w:type="spellStart"/>
      <w:r w:rsidR="00037348" w:rsidRPr="00037348">
        <w:t>Center</w:t>
      </w:r>
      <w:proofErr w:type="spellEnd"/>
      <w:r w:rsidR="00037348" w:rsidRPr="00037348">
        <w:t xml:space="preserve"> for Quantum Computing (RQC), Wako-</w:t>
      </w:r>
      <w:proofErr w:type="spellStart"/>
      <w:r w:rsidR="00037348" w:rsidRPr="00037348">
        <w:t>shi</w:t>
      </w:r>
      <w:proofErr w:type="spellEnd"/>
      <w:r w:rsidR="00037348" w:rsidRPr="00037348">
        <w:t>, Saitama 351-0198,</w:t>
      </w:r>
      <w:r w:rsidR="00037348">
        <w:t xml:space="preserve"> J</w:t>
      </w:r>
      <w:r w:rsidR="00037348" w:rsidRPr="00037348">
        <w:t>apan</w:t>
      </w:r>
    </w:p>
    <w:p w14:paraId="3D73A587" w14:textId="71F47369" w:rsidR="00C77156" w:rsidRP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037348" w:rsidRPr="00037348">
        <w:t xml:space="preserve">RIKEN, </w:t>
      </w:r>
      <w:proofErr w:type="spellStart"/>
      <w:r w:rsidR="00037348" w:rsidRPr="00037348">
        <w:t>Center</w:t>
      </w:r>
      <w:proofErr w:type="spellEnd"/>
      <w:r w:rsidR="00037348" w:rsidRPr="00037348">
        <w:t xml:space="preserve"> for Emergent Matter Science (CEMS), Wako-</w:t>
      </w:r>
      <w:proofErr w:type="spellStart"/>
      <w:r w:rsidR="00037348" w:rsidRPr="00037348">
        <w:t>shi</w:t>
      </w:r>
      <w:proofErr w:type="spellEnd"/>
      <w:r w:rsidR="00037348" w:rsidRPr="00037348">
        <w:t>, Saitama 351-0198, Japan</w:t>
      </w:r>
    </w:p>
    <w:p w14:paraId="081FFB1B" w14:textId="25395DFD" w:rsid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3</w:t>
      </w:r>
      <w:r w:rsidR="00037348" w:rsidRPr="00037348">
        <w:t xml:space="preserve">Department of Physics, University of Basel, </w:t>
      </w:r>
      <w:proofErr w:type="spellStart"/>
      <w:r w:rsidR="00037348" w:rsidRPr="00037348">
        <w:t>Klingelbergstrasse</w:t>
      </w:r>
      <w:proofErr w:type="spellEnd"/>
      <w:r w:rsidR="00037348" w:rsidRPr="00037348">
        <w:t xml:space="preserve"> 82, CH-4056 Basel,</w:t>
      </w:r>
      <w:r w:rsidR="00037348">
        <w:t xml:space="preserve"> </w:t>
      </w:r>
      <w:r w:rsidR="00037348" w:rsidRPr="00037348">
        <w:t>Switzerlan</w:t>
      </w:r>
      <w:r w:rsidR="00037348">
        <w:t>d</w:t>
      </w:r>
    </w:p>
    <w:p w14:paraId="0C5E2D95" w14:textId="77777777" w:rsidR="00DF7FC5" w:rsidRDefault="00DF7FC5" w:rsidP="00BE51DA">
      <w:pPr>
        <w:jc w:val="both"/>
      </w:pPr>
    </w:p>
    <w:p w14:paraId="316C20A3" w14:textId="65A3043C" w:rsidR="007553E8" w:rsidRDefault="00DB09AB" w:rsidP="00BE51DA">
      <w:pPr>
        <w:jc w:val="both"/>
      </w:pPr>
      <w:r>
        <w:t>Qubits encoded in the spin states of electrons are promising candidate</w:t>
      </w:r>
      <w:r w:rsidR="00CA4E8C">
        <w:t>s</w:t>
      </w:r>
      <w:r>
        <w:t xml:space="preserve"> for the implementation of a quantum computer. </w:t>
      </w:r>
      <w:r w:rsidR="00A63FB6">
        <w:t>However, they require the usage of high-frequency (GHz) equipment that is costly and introduce</w:t>
      </w:r>
      <w:r w:rsidR="00CA4E8C">
        <w:t>s</w:t>
      </w:r>
      <w:r w:rsidR="00A63FB6">
        <w:t xml:space="preserve"> issues in scalability. Singlet-triplet qubits are an alternative qubit encoding in the states of two interacting spins, that come with characteristic energies of ~MHz and thus </w:t>
      </w:r>
      <w:r w:rsidR="00DF7FC5">
        <w:t>are addressable</w:t>
      </w:r>
      <w:r w:rsidR="00A63FB6">
        <w:t xml:space="preserve"> with cheaper </w:t>
      </w:r>
      <w:r w:rsidR="00CA4E8C">
        <w:t xml:space="preserve">instruments </w:t>
      </w:r>
      <w:r w:rsidR="00A63FB6">
        <w:t>and</w:t>
      </w:r>
      <w:r w:rsidR="00CA4E8C">
        <w:t xml:space="preserve"> simpler wiring</w:t>
      </w:r>
      <w:r w:rsidR="00DF7FC5">
        <w:t xml:space="preserve"> [1]</w:t>
      </w:r>
      <w:r w:rsidR="00CA4E8C">
        <w:t>.</w:t>
      </w:r>
      <w:r w:rsidR="00DF7FC5">
        <w:t xml:space="preserve"> However, the dependence on exchange interaction makes them particularly sensitive to the effects of charge noise, limiting their coherence and gate fidelities. </w:t>
      </w:r>
      <w:r w:rsidR="00BE51DA" w:rsidRPr="00BE51DA">
        <w:t xml:space="preserve">In this work, we </w:t>
      </w:r>
      <w:r w:rsidR="00AC1738">
        <w:t>introduce an optimal operation point for a singlet-triplet qubit in the presence of a magnetic field gradient. The proposed “sweet spot” takes advantage of the inherent anti-correlation between exchange interaction and the difference in Zeeman energies of the spins</w:t>
      </w:r>
      <w:r w:rsidR="005D3087">
        <w:t xml:space="preserve"> in a uniform magnetic gradient</w:t>
      </w:r>
      <w:r w:rsidR="00AC1738">
        <w:t>. At the sweet spot, the singlet-triplet qubit becomes insensitive to charge noise, while remaining addressable via electrical driving. This allows for long coherence</w:t>
      </w:r>
      <w:r w:rsidR="00390B40">
        <w:t xml:space="preserve"> times</w:t>
      </w:r>
      <w:r w:rsidR="00AC1738">
        <w:t>, limited by hyperfine c</w:t>
      </w:r>
      <w:r w:rsidR="00390B40">
        <w:t>o</w:t>
      </w:r>
      <w:r w:rsidR="00AC1738">
        <w:t xml:space="preserve">upling to nuclear spins, </w:t>
      </w:r>
      <w:r w:rsidR="00390B40">
        <w:t>and high fidelity single-qubit operations.</w:t>
      </w:r>
      <w:r w:rsidR="00DF7FC5">
        <w:t xml:space="preserve"> </w:t>
      </w:r>
      <w:r w:rsidR="00BE51DA" w:rsidRPr="00BE51DA">
        <w:t>Our findings offer a promising pathway for improving the performance and scalability of quantum processors based on singlet-triplet qubits.</w:t>
      </w:r>
    </w:p>
    <w:p w14:paraId="692E586A" w14:textId="77777777" w:rsidR="00F5056D" w:rsidRPr="00DF7FC5" w:rsidRDefault="00F5056D" w:rsidP="00BE51DA">
      <w:pPr>
        <w:jc w:val="both"/>
      </w:pPr>
    </w:p>
    <w:p w14:paraId="2E26A6E3" w14:textId="6FB2622B" w:rsidR="007B47C9" w:rsidRDefault="00FA679F" w:rsidP="007B47C9">
      <w:pPr>
        <w:keepNext/>
        <w:jc w:val="center"/>
        <w:rPr>
          <w:lang w:val="en-US"/>
        </w:rPr>
      </w:pPr>
      <w:r w:rsidRPr="00FA679F">
        <w:rPr>
          <w:noProof/>
          <w:lang w:val="en-US"/>
        </w:rPr>
        <w:drawing>
          <wp:inline distT="0" distB="0" distL="0" distR="0" wp14:anchorId="296CED8E" wp14:editId="0A69124C">
            <wp:extent cx="3248810" cy="2399714"/>
            <wp:effectExtent l="0" t="0" r="2540" b="635"/>
            <wp:docPr id="2089497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974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1151" cy="241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5F72" w14:textId="66EFD3A7" w:rsidR="00A50716" w:rsidRPr="00751E64" w:rsidRDefault="007B47C9" w:rsidP="00FA679F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="00B05CC0">
        <w:rPr>
          <w:noProof/>
        </w:rPr>
        <w:t>1</w:t>
      </w:r>
      <w:r w:rsidR="0069213C">
        <w:fldChar w:fldCharType="end"/>
      </w:r>
      <w:r w:rsidRPr="00751E64">
        <w:rPr>
          <w:rFonts w:hint="eastAsia"/>
        </w:rPr>
        <w:t xml:space="preserve">, </w:t>
      </w:r>
      <w:r w:rsidR="00AE6378">
        <w:t xml:space="preserve">Barrier voltage dependence of the ratio </w:t>
      </w:r>
      <m:oMath>
        <m:r>
          <w:rPr>
            <w:rFonts w:ascii="Cambria Math" w:hAnsi="Cambria Math"/>
          </w:rPr>
          <m:t>∆/J</m:t>
        </m:r>
      </m:oMath>
      <w:r w:rsidR="00AE6378">
        <w:t xml:space="preserve"> and the derivative </w:t>
      </w:r>
      <w:r w:rsidR="00D80433">
        <w:t>-</w:t>
      </w:r>
      <m:oMath>
        <m:r>
          <w:rPr>
            <w:rFonts w:ascii="Cambria Math" w:hAnsi="Cambria Math"/>
          </w:rPr>
          <m:t>∂J/∂∆</m:t>
        </m:r>
      </m:oMath>
      <w:r w:rsidR="00D80433">
        <w:t>, the sweet spot occurs when both quantities take the same value</w:t>
      </w:r>
      <w:r w:rsidR="00AE6378">
        <w:t xml:space="preserve">. Here, </w:t>
      </w:r>
      <m:oMath>
        <m:r>
          <w:rPr>
            <w:rFonts w:ascii="Cambria Math" w:hAnsi="Cambria Math"/>
          </w:rPr>
          <m:t>∆</m:t>
        </m:r>
      </m:oMath>
      <w:r w:rsidR="00AE6378">
        <w:t xml:space="preserve"> refers to the difference in Zeeman energies between the two spins</w:t>
      </w:r>
      <w:r w:rsidR="00D80433">
        <w:t xml:space="preserve"> and </w:t>
      </w:r>
      <m:oMath>
        <m:r>
          <w:rPr>
            <w:rFonts w:ascii="Cambria Math" w:hAnsi="Cambria Math"/>
          </w:rPr>
          <m:t>J</m:t>
        </m:r>
      </m:oMath>
      <w:r w:rsidR="00D80433">
        <w:t xml:space="preserve"> to exchange interaction.</w:t>
      </w:r>
    </w:p>
    <w:p w14:paraId="521F3935" w14:textId="77777777" w:rsidR="007553E8" w:rsidRDefault="007553E8" w:rsidP="007553E8">
      <w:pPr>
        <w:pStyle w:val="Reference"/>
      </w:pPr>
    </w:p>
    <w:p w14:paraId="16840874" w14:textId="77777777" w:rsidR="007553E8" w:rsidRDefault="007553E8" w:rsidP="007553E8">
      <w:pPr>
        <w:pStyle w:val="Reference"/>
      </w:pPr>
    </w:p>
    <w:p w14:paraId="0DED2F1D" w14:textId="77777777" w:rsidR="007553E8" w:rsidRDefault="007553E8" w:rsidP="007553E8">
      <w:pPr>
        <w:pStyle w:val="Reference"/>
      </w:pPr>
    </w:p>
    <w:p w14:paraId="156C16D3" w14:textId="77777777" w:rsidR="007553E8" w:rsidRDefault="007553E8" w:rsidP="007553E8">
      <w:pPr>
        <w:pStyle w:val="Reference"/>
      </w:pPr>
    </w:p>
    <w:p w14:paraId="15F73939" w14:textId="77777777" w:rsidR="007553E8" w:rsidRDefault="007553E8" w:rsidP="007553E8">
      <w:pPr>
        <w:pStyle w:val="Reference"/>
      </w:pPr>
    </w:p>
    <w:p w14:paraId="47B56DBA" w14:textId="0A9BE9FA" w:rsidR="00224950" w:rsidRPr="00C77156" w:rsidRDefault="00A322E1" w:rsidP="00A537E8">
      <w:pPr>
        <w:pStyle w:val="Reference"/>
      </w:pPr>
      <w:r w:rsidRPr="007553E8">
        <w:rPr>
          <w:rFonts w:hint="eastAsia"/>
        </w:rPr>
        <w:t xml:space="preserve">[1] </w:t>
      </w:r>
      <w:r w:rsidR="00DF7FC5">
        <w:t>K</w:t>
      </w:r>
      <w:r w:rsidR="00CE11C9" w:rsidRPr="007553E8">
        <w:rPr>
          <w:rFonts w:hint="eastAsia"/>
        </w:rPr>
        <w:t xml:space="preserve">. </w:t>
      </w:r>
      <w:r w:rsidR="00DF7FC5">
        <w:t>Takeda</w:t>
      </w:r>
      <w:r w:rsidRPr="007553E8">
        <w:rPr>
          <w:rFonts w:hint="eastAsia"/>
        </w:rPr>
        <w:t xml:space="preserve"> et al. </w:t>
      </w:r>
      <w:r w:rsidR="00DF7FC5">
        <w:rPr>
          <w:i/>
          <w:iCs/>
        </w:rPr>
        <w:t xml:space="preserve">Phys. Rev. Lett. </w:t>
      </w:r>
      <w:r w:rsidR="00DF7FC5" w:rsidRPr="00DF7FC5">
        <w:rPr>
          <w:b/>
          <w:bCs/>
          <w:i/>
          <w:iCs/>
        </w:rPr>
        <w:t>124</w:t>
      </w:r>
      <w:r w:rsidR="00DF7FC5">
        <w:rPr>
          <w:i/>
          <w:iCs/>
        </w:rPr>
        <w:t>, 117701</w:t>
      </w:r>
      <w:r w:rsidRPr="007553E8">
        <w:rPr>
          <w:rFonts w:hint="eastAsia"/>
        </w:rPr>
        <w:t xml:space="preserve"> (202</w:t>
      </w:r>
      <w:r w:rsidR="00DF7FC5">
        <w:t>0</w:t>
      </w:r>
      <w:r w:rsidRPr="007553E8">
        <w:rPr>
          <w:rFonts w:hint="eastAsia"/>
        </w:rPr>
        <w:t>)</w:t>
      </w:r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B58BF" w14:textId="77777777" w:rsidR="00156741" w:rsidRDefault="00156741" w:rsidP="00CE15CF">
      <w:pPr>
        <w:spacing w:after="0" w:line="240" w:lineRule="auto"/>
      </w:pPr>
      <w:r>
        <w:separator/>
      </w:r>
    </w:p>
  </w:endnote>
  <w:endnote w:type="continuationSeparator" w:id="0">
    <w:p w14:paraId="72C9AB9E" w14:textId="77777777" w:rsidR="00156741" w:rsidRDefault="00156741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5B1A7" w14:textId="77777777" w:rsidR="00156741" w:rsidRDefault="00156741" w:rsidP="00CE15CF">
      <w:pPr>
        <w:spacing w:after="0" w:line="240" w:lineRule="auto"/>
      </w:pPr>
      <w:r>
        <w:separator/>
      </w:r>
    </w:p>
  </w:footnote>
  <w:footnote w:type="continuationSeparator" w:id="0">
    <w:p w14:paraId="708DCD36" w14:textId="77777777" w:rsidR="00156741" w:rsidRDefault="00156741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31C00"/>
    <w:rsid w:val="00037348"/>
    <w:rsid w:val="00062E4E"/>
    <w:rsid w:val="0009052E"/>
    <w:rsid w:val="000F4FDF"/>
    <w:rsid w:val="00127CED"/>
    <w:rsid w:val="00156741"/>
    <w:rsid w:val="00192CFE"/>
    <w:rsid w:val="00196367"/>
    <w:rsid w:val="001E4F9A"/>
    <w:rsid w:val="001F35B2"/>
    <w:rsid w:val="00224950"/>
    <w:rsid w:val="00310969"/>
    <w:rsid w:val="00354FC6"/>
    <w:rsid w:val="00390B40"/>
    <w:rsid w:val="003B5A75"/>
    <w:rsid w:val="004526BA"/>
    <w:rsid w:val="0046645A"/>
    <w:rsid w:val="00470602"/>
    <w:rsid w:val="00480AB4"/>
    <w:rsid w:val="004C18D2"/>
    <w:rsid w:val="00514895"/>
    <w:rsid w:val="00573209"/>
    <w:rsid w:val="005D3087"/>
    <w:rsid w:val="0068521D"/>
    <w:rsid w:val="0069213C"/>
    <w:rsid w:val="00694951"/>
    <w:rsid w:val="006D31DF"/>
    <w:rsid w:val="006E05E5"/>
    <w:rsid w:val="00751E64"/>
    <w:rsid w:val="007553E8"/>
    <w:rsid w:val="007B47C9"/>
    <w:rsid w:val="008A0FD2"/>
    <w:rsid w:val="00A00D9F"/>
    <w:rsid w:val="00A322E1"/>
    <w:rsid w:val="00A50716"/>
    <w:rsid w:val="00A537E8"/>
    <w:rsid w:val="00A63FB6"/>
    <w:rsid w:val="00A8352C"/>
    <w:rsid w:val="00AC1738"/>
    <w:rsid w:val="00AE30CA"/>
    <w:rsid w:val="00AE43D2"/>
    <w:rsid w:val="00AE6378"/>
    <w:rsid w:val="00B05CC0"/>
    <w:rsid w:val="00B24FDF"/>
    <w:rsid w:val="00B45FA4"/>
    <w:rsid w:val="00BA4C5D"/>
    <w:rsid w:val="00BE51DA"/>
    <w:rsid w:val="00C06AC6"/>
    <w:rsid w:val="00C77156"/>
    <w:rsid w:val="00CA4E8C"/>
    <w:rsid w:val="00CE11C9"/>
    <w:rsid w:val="00CE15CF"/>
    <w:rsid w:val="00D80433"/>
    <w:rsid w:val="00DB09AB"/>
    <w:rsid w:val="00DB7FB8"/>
    <w:rsid w:val="00DF7FC5"/>
    <w:rsid w:val="00E1049B"/>
    <w:rsid w:val="00E505D6"/>
    <w:rsid w:val="00EA0133"/>
    <w:rsid w:val="00EE472A"/>
    <w:rsid w:val="00F30FBB"/>
    <w:rsid w:val="00F5056D"/>
    <w:rsid w:val="00F658E1"/>
    <w:rsid w:val="00F72151"/>
    <w:rsid w:val="00F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70602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63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Juan Rojas</cp:lastModifiedBy>
  <cp:revision>3</cp:revision>
  <cp:lastPrinted>2024-09-13T06:38:00Z</cp:lastPrinted>
  <dcterms:created xsi:type="dcterms:W3CDTF">2024-09-13T06:38:00Z</dcterms:created>
  <dcterms:modified xsi:type="dcterms:W3CDTF">2024-09-13T06:38:00Z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