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A57A4" w14:textId="77777777" w:rsidR="009A011F" w:rsidRPr="009A011F" w:rsidRDefault="009A011F" w:rsidP="009A011F">
      <w:pPr>
        <w:pStyle w:val="Authorlist"/>
        <w:rPr>
          <w:rFonts w:eastAsiaTheme="majorEastAsia"/>
          <w:spacing w:val="-10"/>
          <w:kern w:val="28"/>
          <w:sz w:val="40"/>
          <w:szCs w:val="40"/>
          <w:lang w:val="en-US"/>
        </w:rPr>
      </w:pPr>
      <w:r w:rsidRPr="009A011F">
        <w:rPr>
          <w:rFonts w:eastAsiaTheme="majorEastAsia"/>
          <w:spacing w:val="-10"/>
          <w:kern w:val="28"/>
          <w:sz w:val="40"/>
          <w:szCs w:val="40"/>
          <w:lang w:val="en-US"/>
        </w:rPr>
        <w:t>Angular magnetic field dependence of spin-orbit and nuclear spin dynamics on singlet-triplet qubit coherence in Si/</w:t>
      </w:r>
      <w:proofErr w:type="spellStart"/>
      <w:r w:rsidRPr="009A011F">
        <w:rPr>
          <w:rFonts w:eastAsiaTheme="majorEastAsia"/>
          <w:spacing w:val="-10"/>
          <w:kern w:val="28"/>
          <w:sz w:val="40"/>
          <w:szCs w:val="40"/>
          <w:lang w:val="en-US"/>
        </w:rPr>
        <w:t>SiGe</w:t>
      </w:r>
      <w:proofErr w:type="spellEnd"/>
    </w:p>
    <w:p w14:paraId="49654F30" w14:textId="77777777" w:rsidR="009A011F" w:rsidRPr="009A011F" w:rsidRDefault="009A011F" w:rsidP="009A011F">
      <w:pPr>
        <w:pStyle w:val="Affiliation"/>
        <w:rPr>
          <w:lang w:val="en-US"/>
        </w:rPr>
      </w:pPr>
      <w:r w:rsidRPr="009A011F">
        <w:rPr>
          <w:lang w:val="en-US"/>
        </w:rPr>
        <w:t xml:space="preserve">Natalie D. Foster, </w:t>
      </w:r>
      <w:proofErr w:type="spellStart"/>
      <w:r w:rsidRPr="009A011F">
        <w:rPr>
          <w:lang w:val="en-US"/>
        </w:rPr>
        <w:t>Tameem</w:t>
      </w:r>
      <w:proofErr w:type="spellEnd"/>
      <w:r w:rsidRPr="009A011F">
        <w:rPr>
          <w:lang w:val="en-US"/>
        </w:rPr>
        <w:t xml:space="preserve"> </w:t>
      </w:r>
      <w:proofErr w:type="spellStart"/>
      <w:r w:rsidRPr="009A011F">
        <w:rPr>
          <w:lang w:val="en-US"/>
        </w:rPr>
        <w:t>Albash</w:t>
      </w:r>
      <w:proofErr w:type="spellEnd"/>
      <w:r w:rsidRPr="009A011F">
        <w:rPr>
          <w:lang w:val="en-US"/>
        </w:rPr>
        <w:t xml:space="preserve">, Wayne M. </w:t>
      </w:r>
      <w:proofErr w:type="spellStart"/>
      <w:r w:rsidRPr="009A011F">
        <w:rPr>
          <w:lang w:val="en-US"/>
        </w:rPr>
        <w:t>Witzel</w:t>
      </w:r>
      <w:proofErr w:type="spellEnd"/>
      <w:r w:rsidRPr="009A011F">
        <w:rPr>
          <w:lang w:val="en-US"/>
        </w:rPr>
        <w:t xml:space="preserve">, Jacob D. Henshaw, N. Tobias Jacobson, Jesse J. Lutz, Dwight R. </w:t>
      </w:r>
      <w:proofErr w:type="spellStart"/>
      <w:r w:rsidRPr="009A011F">
        <w:rPr>
          <w:lang w:val="en-US"/>
        </w:rPr>
        <w:t>Luhman</w:t>
      </w:r>
      <w:proofErr w:type="spellEnd"/>
      <w:r w:rsidRPr="009A011F">
        <w:rPr>
          <w:lang w:val="en-US"/>
        </w:rPr>
        <w:t>, Ryan M. Jock</w:t>
      </w:r>
    </w:p>
    <w:p w14:paraId="081FFB1B" w14:textId="2D9020C6" w:rsidR="00C77156" w:rsidRDefault="009A011F" w:rsidP="001E4F9A">
      <w:pPr>
        <w:pStyle w:val="Affiliation"/>
      </w:pPr>
      <w:r>
        <w:rPr>
          <w:iCs/>
          <w:vertAlign w:val="superscript"/>
        </w:rPr>
        <w:t>Sandia National Laboratories</w:t>
      </w:r>
    </w:p>
    <w:p w14:paraId="49373D7E" w14:textId="77777777" w:rsidR="00480AB4" w:rsidRDefault="00480AB4" w:rsidP="001E4F9A"/>
    <w:p w14:paraId="726233B6" w14:textId="77777777" w:rsidR="009A011F" w:rsidRPr="009A011F" w:rsidRDefault="009A011F" w:rsidP="009A011F">
      <w:pPr>
        <w:rPr>
          <w:lang w:val="en-US"/>
        </w:rPr>
      </w:pPr>
      <w:r w:rsidRPr="009A011F">
        <w:rPr>
          <w:lang w:val="en-US"/>
        </w:rPr>
        <w:t>Multi-qubit platforms based on Si/</w:t>
      </w:r>
      <w:proofErr w:type="spellStart"/>
      <w:r w:rsidRPr="009A011F">
        <w:rPr>
          <w:lang w:val="en-US"/>
        </w:rPr>
        <w:t>SiGe</w:t>
      </w:r>
      <w:proofErr w:type="spellEnd"/>
      <w:r w:rsidRPr="009A011F">
        <w:rPr>
          <w:lang w:val="en-US"/>
        </w:rPr>
        <w:t xml:space="preserve"> heterostructures are attractive because of their long coherence times and compatibility with established fabrication processes, but they are nonetheless limited by intrinsic material properties that drive dephasing. One such contribution is the spin-orbit interaction that arises from interfacial disorder and inversion asymmetry in the crystal lattice [1,2], which can make the qubit susceptible to charge noise through variations in the electron </w:t>
      </w:r>
      <w:r w:rsidRPr="009A011F">
        <w:rPr>
          <w:i/>
          <w:iCs/>
          <w:lang w:val="en-US"/>
        </w:rPr>
        <w:t>g</w:t>
      </w:r>
      <w:r w:rsidRPr="009A011F">
        <w:rPr>
          <w:lang w:val="en-US"/>
        </w:rPr>
        <w:t xml:space="preserve">-factor. Another intrinsic contribution to dephasing is due to the contact hyperfine interaction with </w:t>
      </w:r>
      <w:r w:rsidRPr="009A011F">
        <w:rPr>
          <w:vertAlign w:val="superscript"/>
          <w:lang w:val="en-US"/>
        </w:rPr>
        <w:t>29</w:t>
      </w:r>
      <w:r w:rsidRPr="009A011F">
        <w:rPr>
          <w:lang w:val="en-US"/>
        </w:rPr>
        <w:t xml:space="preserve">Si within the Si quantum well (QW) and both </w:t>
      </w:r>
      <w:r w:rsidRPr="009A011F">
        <w:rPr>
          <w:vertAlign w:val="superscript"/>
          <w:lang w:val="en-US"/>
        </w:rPr>
        <w:t>29</w:t>
      </w:r>
      <w:r w:rsidRPr="009A011F">
        <w:rPr>
          <w:lang w:val="en-US"/>
        </w:rPr>
        <w:t xml:space="preserve">Si and </w:t>
      </w:r>
      <w:r w:rsidRPr="009A011F">
        <w:rPr>
          <w:vertAlign w:val="superscript"/>
          <w:lang w:val="en-US"/>
        </w:rPr>
        <w:t>73</w:t>
      </w:r>
      <w:r w:rsidRPr="009A011F">
        <w:rPr>
          <w:lang w:val="en-US"/>
        </w:rPr>
        <w:t xml:space="preserve">Ge in the </w:t>
      </w:r>
      <w:proofErr w:type="spellStart"/>
      <w:r w:rsidRPr="009A011F">
        <w:rPr>
          <w:lang w:val="en-US"/>
        </w:rPr>
        <w:t>SiGe</w:t>
      </w:r>
      <w:proofErr w:type="spellEnd"/>
      <w:r w:rsidRPr="009A011F">
        <w:rPr>
          <w:lang w:val="en-US"/>
        </w:rPr>
        <w:t xml:space="preserve"> barrier. In this work, we explore decay dynamics of a singlet-triplet qubit hosted in a gate-defined 3QD device fabricated by Intel Corporation [3] consisting of an isotopically purified 5 nm Si QW (800 ppm </w:t>
      </w:r>
      <w:r w:rsidRPr="009A011F">
        <w:rPr>
          <w:vertAlign w:val="superscript"/>
          <w:lang w:val="en-US"/>
        </w:rPr>
        <w:t>29</w:t>
      </w:r>
      <w:r w:rsidRPr="009A011F">
        <w:rPr>
          <w:lang w:val="en-US"/>
        </w:rPr>
        <w:t>Si) within a Si/</w:t>
      </w:r>
      <w:proofErr w:type="spellStart"/>
      <w:r w:rsidRPr="009A011F">
        <w:rPr>
          <w:lang w:val="en-US"/>
        </w:rPr>
        <w:t>SiGe</w:t>
      </w:r>
      <w:proofErr w:type="spellEnd"/>
      <w:r w:rsidRPr="009A011F">
        <w:rPr>
          <w:lang w:val="en-US"/>
        </w:rPr>
        <w:t xml:space="preserve"> heterostructure. </w:t>
      </w:r>
      <w:bookmarkStart w:id="0" w:name="_Hlk173869045"/>
      <w:r w:rsidRPr="009A011F">
        <w:rPr>
          <w:lang w:val="en-US"/>
        </w:rPr>
        <w:t>We map out the magnetic field angle- and magnitude-resolved dependence of T</w:t>
      </w:r>
      <w:r w:rsidRPr="009A011F">
        <w:rPr>
          <w:vertAlign w:val="subscript"/>
          <w:lang w:val="en-US"/>
        </w:rPr>
        <w:t>2</w:t>
      </w:r>
      <w:r w:rsidRPr="009A011F">
        <w:rPr>
          <w:lang w:val="en-US"/>
        </w:rPr>
        <w:t>* and T</w:t>
      </w:r>
      <w:r w:rsidRPr="009A011F">
        <w:rPr>
          <w:vertAlign w:val="subscript"/>
          <w:lang w:val="en-US"/>
        </w:rPr>
        <w:t>2</w:t>
      </w:r>
      <w:r w:rsidRPr="009A011F">
        <w:rPr>
          <w:vertAlign w:val="superscript"/>
          <w:lang w:val="en-US"/>
        </w:rPr>
        <w:t>Hahn</w:t>
      </w:r>
      <w:r w:rsidRPr="009A011F">
        <w:rPr>
          <w:lang w:val="en-US"/>
        </w:rPr>
        <w:t xml:space="preserve"> and observe magnetic field dependencies in coherence, including a suppression of T</w:t>
      </w:r>
      <w:r w:rsidRPr="009A011F">
        <w:rPr>
          <w:vertAlign w:val="subscript"/>
          <w:lang w:val="en-US"/>
        </w:rPr>
        <w:t>2</w:t>
      </w:r>
      <w:r w:rsidRPr="009A011F">
        <w:rPr>
          <w:vertAlign w:val="superscript"/>
          <w:lang w:val="en-US"/>
        </w:rPr>
        <w:t>Hahn</w:t>
      </w:r>
      <w:r w:rsidRPr="009A011F">
        <w:rPr>
          <w:lang w:val="en-US"/>
        </w:rPr>
        <w:t xml:space="preserve"> along the three principal crystallographic axes. We compare our experimental results with theoretical models with the goal of understanding relative contributions of spin-orbit and hyperfine interactions</w:t>
      </w:r>
      <w:bookmarkStart w:id="1" w:name="_Hlk173868846"/>
      <w:r w:rsidRPr="009A011F">
        <w:rPr>
          <w:lang w:val="en-US"/>
        </w:rPr>
        <w:t xml:space="preserve">. </w:t>
      </w:r>
      <w:bookmarkEnd w:id="0"/>
      <w:bookmarkEnd w:id="1"/>
      <w:r w:rsidRPr="009A011F">
        <w:rPr>
          <w:lang w:val="en-US"/>
        </w:rPr>
        <w:t>Our results aim to shed light on coherence-limiting mechanisms in spin qubits and offer a pathway to minimizing their detrimental effects.</w:t>
      </w:r>
    </w:p>
    <w:p w14:paraId="3ACAEE9E" w14:textId="77777777" w:rsidR="009A011F" w:rsidRPr="009A011F" w:rsidRDefault="009A011F" w:rsidP="009A011F">
      <w:pPr>
        <w:rPr>
          <w:lang w:val="en-US"/>
        </w:rPr>
      </w:pPr>
    </w:p>
    <w:p w14:paraId="1630E8C9" w14:textId="77777777" w:rsidR="009A011F" w:rsidRPr="009A011F" w:rsidRDefault="009A011F" w:rsidP="00AC361D">
      <w:pPr>
        <w:spacing w:after="0"/>
        <w:rPr>
          <w:lang w:val="en-US"/>
        </w:rPr>
      </w:pPr>
      <w:r w:rsidRPr="009A011F">
        <w:rPr>
          <w:lang w:val="en-US"/>
        </w:rPr>
        <w:t xml:space="preserve">[1] Jock, R. </w:t>
      </w:r>
      <w:r w:rsidRPr="009A011F">
        <w:rPr>
          <w:i/>
          <w:iCs/>
          <w:lang w:val="en-US"/>
        </w:rPr>
        <w:t>et al</w:t>
      </w:r>
      <w:r w:rsidRPr="009A011F">
        <w:rPr>
          <w:lang w:val="en-US"/>
        </w:rPr>
        <w:t xml:space="preserve">. </w:t>
      </w:r>
      <w:r w:rsidRPr="009A011F">
        <w:rPr>
          <w:i/>
          <w:iCs/>
          <w:lang w:val="en-US"/>
        </w:rPr>
        <w:t>Nat. Comm.</w:t>
      </w:r>
      <w:r w:rsidRPr="009A011F">
        <w:rPr>
          <w:lang w:val="en-US"/>
        </w:rPr>
        <w:t xml:space="preserve"> </w:t>
      </w:r>
      <w:r w:rsidRPr="009A011F">
        <w:rPr>
          <w:b/>
          <w:bCs/>
          <w:lang w:val="en-US"/>
        </w:rPr>
        <w:t>9</w:t>
      </w:r>
      <w:r w:rsidRPr="009A011F">
        <w:rPr>
          <w:lang w:val="en-US"/>
        </w:rPr>
        <w:t>, 1768 (2018)</w:t>
      </w:r>
    </w:p>
    <w:p w14:paraId="6D5F2223" w14:textId="77777777" w:rsidR="009A011F" w:rsidRPr="009A011F" w:rsidRDefault="009A011F" w:rsidP="00AC361D">
      <w:pPr>
        <w:spacing w:after="0"/>
        <w:rPr>
          <w:lang w:val="en-US"/>
        </w:rPr>
      </w:pPr>
      <w:r w:rsidRPr="009A011F">
        <w:rPr>
          <w:lang w:val="en-US"/>
        </w:rPr>
        <w:t xml:space="preserve">[2] </w:t>
      </w:r>
      <w:proofErr w:type="spellStart"/>
      <w:r w:rsidRPr="009A011F">
        <w:rPr>
          <w:lang w:val="en-US"/>
        </w:rPr>
        <w:t>Tanttu</w:t>
      </w:r>
      <w:proofErr w:type="spellEnd"/>
      <w:r w:rsidRPr="009A011F">
        <w:rPr>
          <w:lang w:val="en-US"/>
        </w:rPr>
        <w:t xml:space="preserve">, T. </w:t>
      </w:r>
      <w:r w:rsidRPr="009A011F">
        <w:rPr>
          <w:i/>
          <w:iCs/>
          <w:lang w:val="en-US"/>
        </w:rPr>
        <w:t>et al.</w:t>
      </w:r>
      <w:r w:rsidRPr="009A011F">
        <w:rPr>
          <w:lang w:val="en-US"/>
        </w:rPr>
        <w:t xml:space="preserve"> </w:t>
      </w:r>
      <w:r w:rsidRPr="009A011F">
        <w:rPr>
          <w:i/>
          <w:iCs/>
          <w:lang w:val="en-US"/>
        </w:rPr>
        <w:t>Phys. Rev. X</w:t>
      </w:r>
      <w:r w:rsidRPr="009A011F">
        <w:rPr>
          <w:lang w:val="en-US"/>
        </w:rPr>
        <w:t xml:space="preserve"> </w:t>
      </w:r>
      <w:r w:rsidRPr="009A011F">
        <w:rPr>
          <w:b/>
          <w:bCs/>
          <w:lang w:val="en-US"/>
        </w:rPr>
        <w:t>9</w:t>
      </w:r>
      <w:r w:rsidRPr="009A011F">
        <w:rPr>
          <w:lang w:val="en-US"/>
        </w:rPr>
        <w:t>, 021028 (2019)</w:t>
      </w:r>
    </w:p>
    <w:p w14:paraId="75AD7E9D" w14:textId="77777777" w:rsidR="009A011F" w:rsidRPr="009A011F" w:rsidRDefault="009A011F" w:rsidP="00AC361D">
      <w:pPr>
        <w:spacing w:after="0"/>
        <w:rPr>
          <w:lang w:val="en-US"/>
        </w:rPr>
      </w:pPr>
      <w:r w:rsidRPr="009A011F">
        <w:rPr>
          <w:lang w:val="en-US"/>
        </w:rPr>
        <w:t xml:space="preserve">[3] </w:t>
      </w:r>
      <w:proofErr w:type="spellStart"/>
      <w:r w:rsidRPr="009A011F">
        <w:rPr>
          <w:lang w:val="en-US"/>
        </w:rPr>
        <w:t>Neyens</w:t>
      </w:r>
      <w:proofErr w:type="spellEnd"/>
      <w:r w:rsidRPr="009A011F">
        <w:rPr>
          <w:lang w:val="en-US"/>
        </w:rPr>
        <w:t xml:space="preserve">, S. </w:t>
      </w:r>
      <w:r w:rsidRPr="009A011F">
        <w:rPr>
          <w:i/>
          <w:iCs/>
          <w:lang w:val="en-US"/>
        </w:rPr>
        <w:t>et al</w:t>
      </w:r>
      <w:r w:rsidRPr="009A011F">
        <w:rPr>
          <w:lang w:val="en-US"/>
        </w:rPr>
        <w:t xml:space="preserve">. </w:t>
      </w:r>
      <w:r w:rsidRPr="009A011F">
        <w:rPr>
          <w:i/>
          <w:iCs/>
          <w:lang w:val="en-US"/>
        </w:rPr>
        <w:t>Nature</w:t>
      </w:r>
      <w:r w:rsidRPr="009A011F">
        <w:rPr>
          <w:lang w:val="en-US"/>
        </w:rPr>
        <w:t xml:space="preserve"> </w:t>
      </w:r>
      <w:r w:rsidRPr="009A011F">
        <w:rPr>
          <w:b/>
          <w:bCs/>
          <w:lang w:val="en-US"/>
        </w:rPr>
        <w:t>629</w:t>
      </w:r>
      <w:r w:rsidRPr="009A011F">
        <w:rPr>
          <w:lang w:val="en-US"/>
        </w:rPr>
        <w:t>, 80-85 (2024)</w:t>
      </w:r>
    </w:p>
    <w:p w14:paraId="47B56DBA" w14:textId="77777777" w:rsidR="00224950" w:rsidRPr="00C77156" w:rsidRDefault="00224950" w:rsidP="001E4F9A"/>
    <w:sectPr w:rsidR="00224950" w:rsidRPr="00C77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6BDF6" w14:textId="77777777" w:rsidR="00AE051C" w:rsidRDefault="00AE051C" w:rsidP="00CE15CF">
      <w:pPr>
        <w:spacing w:after="0" w:line="240" w:lineRule="auto"/>
      </w:pPr>
      <w:r>
        <w:separator/>
      </w:r>
    </w:p>
  </w:endnote>
  <w:endnote w:type="continuationSeparator" w:id="0">
    <w:p w14:paraId="2E5B775C" w14:textId="77777777" w:rsidR="00AE051C" w:rsidRDefault="00AE051C" w:rsidP="00CE1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22B9B" w14:textId="77777777" w:rsidR="00AE051C" w:rsidRDefault="00AE051C" w:rsidP="00CE15CF">
      <w:pPr>
        <w:spacing w:after="0" w:line="240" w:lineRule="auto"/>
      </w:pPr>
      <w:r>
        <w:separator/>
      </w:r>
    </w:p>
  </w:footnote>
  <w:footnote w:type="continuationSeparator" w:id="0">
    <w:p w14:paraId="050AD304" w14:textId="77777777" w:rsidR="00AE051C" w:rsidRDefault="00AE051C" w:rsidP="00CE1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96C35"/>
    <w:multiLevelType w:val="hybridMultilevel"/>
    <w:tmpl w:val="08424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71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56"/>
    <w:rsid w:val="00062E4E"/>
    <w:rsid w:val="0015194F"/>
    <w:rsid w:val="00192CFE"/>
    <w:rsid w:val="00196367"/>
    <w:rsid w:val="001E4F9A"/>
    <w:rsid w:val="00224950"/>
    <w:rsid w:val="00310969"/>
    <w:rsid w:val="00340A93"/>
    <w:rsid w:val="00354FC6"/>
    <w:rsid w:val="003B5A75"/>
    <w:rsid w:val="00480AB4"/>
    <w:rsid w:val="004C18D2"/>
    <w:rsid w:val="00514895"/>
    <w:rsid w:val="00573209"/>
    <w:rsid w:val="0069213C"/>
    <w:rsid w:val="00694951"/>
    <w:rsid w:val="00751E64"/>
    <w:rsid w:val="007553E8"/>
    <w:rsid w:val="0078565C"/>
    <w:rsid w:val="007B47C9"/>
    <w:rsid w:val="009A011F"/>
    <w:rsid w:val="00A00D9F"/>
    <w:rsid w:val="00A322E1"/>
    <w:rsid w:val="00A50716"/>
    <w:rsid w:val="00A8352C"/>
    <w:rsid w:val="00AC361D"/>
    <w:rsid w:val="00AE051C"/>
    <w:rsid w:val="00AE30CA"/>
    <w:rsid w:val="00AE43D2"/>
    <w:rsid w:val="00B24FDF"/>
    <w:rsid w:val="00BA4C5D"/>
    <w:rsid w:val="00C06AC6"/>
    <w:rsid w:val="00C77156"/>
    <w:rsid w:val="00CE11C9"/>
    <w:rsid w:val="00CE15CF"/>
    <w:rsid w:val="00EA0133"/>
    <w:rsid w:val="00EE472A"/>
    <w:rsid w:val="00F30FBB"/>
    <w:rsid w:val="00F721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09D12"/>
  <w15:chartTrackingRefBased/>
  <w15:docId w15:val="{4CDE70E5-7AA1-4E67-8FE2-46951549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4F9A"/>
    <w:rPr>
      <w:rFonts w:ascii="Arial" w:hAnsi="Arial" w:cs="Arial"/>
    </w:rPr>
  </w:style>
  <w:style w:type="paragraph" w:styleId="Heading1">
    <w:name w:val="heading 1"/>
    <w:basedOn w:val="Normal"/>
    <w:next w:val="Normal"/>
    <w:link w:val="Heading1Char"/>
    <w:uiPriority w:val="9"/>
    <w:semiHidden/>
    <w:qFormat/>
    <w:rsid w:val="00C77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qFormat/>
    <w:rsid w:val="00C77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qFormat/>
    <w:rsid w:val="00C77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C77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56"/>
    <w:rPr>
      <w:rFonts w:eastAsiaTheme="majorEastAsia" w:cstheme="majorBidi"/>
      <w:color w:val="272727" w:themeColor="text1" w:themeTint="D8"/>
    </w:rPr>
  </w:style>
  <w:style w:type="paragraph" w:styleId="Title">
    <w:name w:val="Title"/>
    <w:basedOn w:val="Normal"/>
    <w:next w:val="Normal"/>
    <w:link w:val="TitleChar"/>
    <w:qFormat/>
    <w:rsid w:val="00C77156"/>
    <w:pPr>
      <w:spacing w:after="80" w:line="240" w:lineRule="auto"/>
      <w:contextualSpacing/>
      <w:jc w:val="center"/>
    </w:pPr>
    <w:rPr>
      <w:rFonts w:eastAsiaTheme="majorEastAsia"/>
      <w:spacing w:val="-10"/>
      <w:kern w:val="28"/>
      <w:sz w:val="40"/>
      <w:szCs w:val="40"/>
    </w:rPr>
  </w:style>
  <w:style w:type="character" w:customStyle="1" w:styleId="TitleChar">
    <w:name w:val="Title Char"/>
    <w:basedOn w:val="DefaultParagraphFont"/>
    <w:link w:val="Title"/>
    <w:rsid w:val="00C77156"/>
    <w:rPr>
      <w:rFonts w:ascii="Arial" w:eastAsiaTheme="majorEastAsia" w:hAnsi="Arial" w:cs="Arial"/>
      <w:spacing w:val="-10"/>
      <w:kern w:val="28"/>
      <w:sz w:val="40"/>
      <w:szCs w:val="40"/>
    </w:rPr>
  </w:style>
  <w:style w:type="paragraph" w:styleId="Subtitle">
    <w:name w:val="Subtitle"/>
    <w:basedOn w:val="Normal"/>
    <w:next w:val="Normal"/>
    <w:link w:val="SubtitleChar"/>
    <w:uiPriority w:val="11"/>
    <w:semiHidden/>
    <w:qFormat/>
    <w:rsid w:val="00C77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77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C7715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77156"/>
    <w:rPr>
      <w:i/>
      <w:iCs/>
      <w:color w:val="404040" w:themeColor="text1" w:themeTint="BF"/>
    </w:rPr>
  </w:style>
  <w:style w:type="paragraph" w:styleId="ListParagraph">
    <w:name w:val="List Paragraph"/>
    <w:basedOn w:val="Normal"/>
    <w:uiPriority w:val="34"/>
    <w:semiHidden/>
    <w:qFormat/>
    <w:rsid w:val="00C77156"/>
    <w:pPr>
      <w:ind w:left="720"/>
      <w:contextualSpacing/>
    </w:pPr>
  </w:style>
  <w:style w:type="character" w:styleId="IntenseEmphasis">
    <w:name w:val="Intense Emphasis"/>
    <w:basedOn w:val="DefaultParagraphFont"/>
    <w:uiPriority w:val="21"/>
    <w:semiHidden/>
    <w:qFormat/>
    <w:rsid w:val="00C77156"/>
    <w:rPr>
      <w:i/>
      <w:iCs/>
      <w:color w:val="2F5496" w:themeColor="accent1" w:themeShade="BF"/>
    </w:rPr>
  </w:style>
  <w:style w:type="paragraph" w:styleId="IntenseQuote">
    <w:name w:val="Intense Quote"/>
    <w:basedOn w:val="Normal"/>
    <w:next w:val="Normal"/>
    <w:link w:val="IntenseQuoteChar"/>
    <w:uiPriority w:val="30"/>
    <w:semiHidden/>
    <w:qFormat/>
    <w:rsid w:val="00C77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C77156"/>
    <w:rPr>
      <w:i/>
      <w:iCs/>
      <w:color w:val="2F5496" w:themeColor="accent1" w:themeShade="BF"/>
    </w:rPr>
  </w:style>
  <w:style w:type="character" w:styleId="IntenseReference">
    <w:name w:val="Intense Reference"/>
    <w:basedOn w:val="DefaultParagraphFont"/>
    <w:uiPriority w:val="32"/>
    <w:semiHidden/>
    <w:qFormat/>
    <w:rsid w:val="00C77156"/>
    <w:rPr>
      <w:b/>
      <w:bCs/>
      <w:smallCaps/>
      <w:color w:val="2F5496" w:themeColor="accent1" w:themeShade="BF"/>
      <w:spacing w:val="5"/>
    </w:rPr>
  </w:style>
  <w:style w:type="paragraph" w:customStyle="1" w:styleId="Authorlist">
    <w:name w:val="Author list"/>
    <w:basedOn w:val="Normal"/>
    <w:link w:val="AuthorlistChar"/>
    <w:uiPriority w:val="1"/>
    <w:qFormat/>
    <w:rsid w:val="00C77156"/>
    <w:pPr>
      <w:jc w:val="center"/>
    </w:pPr>
  </w:style>
  <w:style w:type="character" w:customStyle="1" w:styleId="AuthorlistChar">
    <w:name w:val="Author list Char"/>
    <w:basedOn w:val="DefaultParagraphFont"/>
    <w:link w:val="Authorlist"/>
    <w:uiPriority w:val="1"/>
    <w:rsid w:val="00C77156"/>
    <w:rPr>
      <w:rFonts w:ascii="Arial" w:hAnsi="Arial" w:cs="Arial"/>
    </w:rPr>
  </w:style>
  <w:style w:type="paragraph" w:customStyle="1" w:styleId="Affiliation">
    <w:name w:val="Affiliation"/>
    <w:basedOn w:val="Normal"/>
    <w:link w:val="AffiliationChar"/>
    <w:uiPriority w:val="2"/>
    <w:qFormat/>
    <w:rsid w:val="00C77156"/>
    <w:pPr>
      <w:spacing w:after="0"/>
      <w:jc w:val="center"/>
    </w:pPr>
    <w:rPr>
      <w:i/>
    </w:rPr>
  </w:style>
  <w:style w:type="character" w:customStyle="1" w:styleId="AffiliationChar">
    <w:name w:val="Affiliation Char"/>
    <w:basedOn w:val="DefaultParagraphFont"/>
    <w:link w:val="Affiliation"/>
    <w:uiPriority w:val="2"/>
    <w:rsid w:val="00C77156"/>
    <w:rPr>
      <w:rFonts w:ascii="Arial" w:hAnsi="Arial"/>
      <w:i/>
    </w:rPr>
  </w:style>
  <w:style w:type="paragraph" w:styleId="Caption">
    <w:name w:val="caption"/>
    <w:basedOn w:val="Normal"/>
    <w:next w:val="Normal"/>
    <w:uiPriority w:val="35"/>
    <w:unhideWhenUsed/>
    <w:qFormat/>
    <w:rsid w:val="00751E64"/>
    <w:pPr>
      <w:spacing w:after="200" w:line="240" w:lineRule="auto"/>
      <w:jc w:val="center"/>
    </w:pPr>
    <w:rPr>
      <w:i/>
      <w:iCs/>
      <w:sz w:val="20"/>
      <w:szCs w:val="18"/>
    </w:rPr>
  </w:style>
  <w:style w:type="paragraph" w:customStyle="1" w:styleId="Reference">
    <w:name w:val="Reference"/>
    <w:basedOn w:val="Normal"/>
    <w:uiPriority w:val="2"/>
    <w:qFormat/>
    <w:rsid w:val="007553E8"/>
    <w:pPr>
      <w:spacing w:after="0"/>
    </w:pPr>
  </w:style>
  <w:style w:type="paragraph" w:styleId="Header">
    <w:name w:val="header"/>
    <w:basedOn w:val="Normal"/>
    <w:link w:val="HeaderChar"/>
    <w:uiPriority w:val="99"/>
    <w:unhideWhenUsed/>
    <w:rsid w:val="00CE1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CF"/>
    <w:rPr>
      <w:rFonts w:ascii="Arial" w:hAnsi="Arial" w:cs="Arial"/>
    </w:rPr>
  </w:style>
  <w:style w:type="paragraph" w:styleId="Footer">
    <w:name w:val="footer"/>
    <w:basedOn w:val="Normal"/>
    <w:link w:val="FooterChar"/>
    <w:uiPriority w:val="99"/>
    <w:unhideWhenUsed/>
    <w:rsid w:val="00CE1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CF"/>
    <w:rPr>
      <w:rFonts w:ascii="Arial" w:hAnsi="Arial" w:cs="Arial"/>
    </w:rPr>
  </w:style>
  <w:style w:type="character" w:styleId="CommentReference">
    <w:name w:val="annotation reference"/>
    <w:basedOn w:val="DefaultParagraphFont"/>
    <w:uiPriority w:val="99"/>
    <w:semiHidden/>
    <w:unhideWhenUsed/>
    <w:rsid w:val="009A011F"/>
    <w:rPr>
      <w:sz w:val="16"/>
      <w:szCs w:val="16"/>
    </w:rPr>
  </w:style>
  <w:style w:type="paragraph" w:styleId="CommentText">
    <w:name w:val="annotation text"/>
    <w:basedOn w:val="Normal"/>
    <w:link w:val="CommentTextChar"/>
    <w:uiPriority w:val="99"/>
    <w:unhideWhenUsed/>
    <w:rsid w:val="009A011F"/>
    <w:pPr>
      <w:spacing w:after="0" w:line="240" w:lineRule="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9A011F"/>
    <w:rPr>
      <w:rFonts w:eastAsiaTheme="minorHAns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5c2e24-d44a-4457-9dd4-e7a211c9ddd1">
      <Terms xmlns="http://schemas.microsoft.com/office/infopath/2007/PartnerControls"/>
    </lcf76f155ced4ddcb4097134ff3c332f>
    <TaxCatchAll xmlns="38d93951-4577-46b2-b479-48062b33143f" xsi:nil="true"/>
    <SharedWithUsers xmlns="38d93951-4577-46b2-b479-48062b33143f">
      <UserInfo>
        <DisplayName>Nard Dumoulin Stuyck</DisplayName>
        <AccountId>12</AccountId>
        <AccountType/>
      </UserInfo>
      <UserInfo>
        <DisplayName>Esra Ertan</DisplayName>
        <AccountId>22</AccountId>
        <AccountType/>
      </UserInfo>
      <UserInfo>
        <DisplayName>Arne Laucht</DisplayName>
        <AccountId>13</AccountId>
        <AccountType/>
      </UserInfo>
      <UserInfo>
        <DisplayName>Henry Yang</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B93C6FB7CB8428A525CD4FC8A95BB" ma:contentTypeVersion="13" ma:contentTypeDescription="Create a new document." ma:contentTypeScope="" ma:versionID="2ff5aa09ea56040df46a49be85b5a852">
  <xsd:schema xmlns:xsd="http://www.w3.org/2001/XMLSchema" xmlns:xs="http://www.w3.org/2001/XMLSchema" xmlns:p="http://schemas.microsoft.com/office/2006/metadata/properties" xmlns:ns2="d05c2e24-d44a-4457-9dd4-e7a211c9ddd1" xmlns:ns3="38d93951-4577-46b2-b479-48062b33143f" targetNamespace="http://schemas.microsoft.com/office/2006/metadata/properties" ma:root="true" ma:fieldsID="f00e36f2c97023e4aeca0803c0848b20" ns2:_="" ns3:_="">
    <xsd:import namespace="d05c2e24-d44a-4457-9dd4-e7a211c9ddd1"/>
    <xsd:import namespace="38d93951-4577-46b2-b479-48062b3314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c2e24-d44a-4457-9dd4-e7a211c9dd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d93951-4577-46b2-b479-48062b3314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9c2bfc-690b-4501-9245-7b732eb517c2}" ma:internalName="TaxCatchAll" ma:showField="CatchAllData" ma:web="38d93951-4577-46b2-b479-48062b3314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C376-0B1C-48E0-8478-3903C7DFF2D0}">
  <ds:schemaRefs>
    <ds:schemaRef ds:uri="http://schemas.microsoft.com/office/2006/metadata/properties"/>
    <ds:schemaRef ds:uri="http://schemas.microsoft.com/office/infopath/2007/PartnerControls"/>
    <ds:schemaRef ds:uri="d05c2e24-d44a-4457-9dd4-e7a211c9ddd1"/>
    <ds:schemaRef ds:uri="38d93951-4577-46b2-b479-48062b33143f"/>
  </ds:schemaRefs>
</ds:datastoreItem>
</file>

<file path=customXml/itemProps2.xml><?xml version="1.0" encoding="utf-8"?>
<ds:datastoreItem xmlns:ds="http://schemas.openxmlformats.org/officeDocument/2006/customXml" ds:itemID="{2C8C25F3-1320-41DD-BDBD-A894904C2E83}">
  <ds:schemaRefs>
    <ds:schemaRef ds:uri="http://schemas.microsoft.com/sharepoint/v3/contenttype/forms"/>
  </ds:schemaRefs>
</ds:datastoreItem>
</file>

<file path=customXml/itemProps3.xml><?xml version="1.0" encoding="utf-8"?>
<ds:datastoreItem xmlns:ds="http://schemas.openxmlformats.org/officeDocument/2006/customXml" ds:itemID="{5A63653B-8596-4E9E-ACAB-6F80F8A3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c2e24-d44a-4457-9dd4-e7a211c9ddd1"/>
    <ds:schemaRef ds:uri="38d93951-4577-46b2-b479-48062b33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.~WRD0000</Template>
  <TotalTime>1</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Yang</dc:creator>
  <cp:keywords/>
  <dc:description/>
  <cp:lastModifiedBy>Foster, Natalie Danielle</cp:lastModifiedBy>
  <cp:revision>4</cp:revision>
  <dcterms:created xsi:type="dcterms:W3CDTF">2024-09-04T21:23:00Z</dcterms:created>
  <dcterms:modified xsi:type="dcterms:W3CDTF">2024-09-04T21:26:00Z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