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4B616" w14:textId="4B354E6A" w:rsidR="00A8352C" w:rsidRPr="00C77156" w:rsidRDefault="00612994" w:rsidP="001E4F9A">
      <w:pPr>
        <w:pStyle w:val="Title"/>
      </w:pPr>
      <w:r>
        <w:t>Improvements towards hermetic packaging of levitating qubit devices</w:t>
      </w:r>
    </w:p>
    <w:p w14:paraId="4393ABC7" w14:textId="07468813" w:rsidR="00C77156" w:rsidRPr="00C77156" w:rsidRDefault="00612994" w:rsidP="001E4F9A">
      <w:pPr>
        <w:pStyle w:val="Authorlist"/>
      </w:pPr>
      <w:r>
        <w:t>P. Russell</w:t>
      </w:r>
      <w:r w:rsidR="00224950" w:rsidRPr="00224950">
        <w:rPr>
          <w:rFonts w:hint="eastAsia"/>
          <w:vertAlign w:val="superscript"/>
        </w:rPr>
        <w:t>1</w:t>
      </w:r>
      <w:r w:rsidR="00573209">
        <w:rPr>
          <w:rFonts w:hint="eastAsia"/>
          <w:vertAlign w:val="superscript"/>
        </w:rPr>
        <w:t>,2</w:t>
      </w:r>
      <w:r w:rsidR="00C77156" w:rsidRPr="00C77156">
        <w:rPr>
          <w:rFonts w:hint="eastAsia"/>
        </w:rPr>
        <w:t>,</w:t>
      </w:r>
      <w:r>
        <w:t xml:space="preserve"> K.L. Matkovic</w:t>
      </w:r>
      <w:r w:rsidR="00C77156" w:rsidRPr="00C77156">
        <w:rPr>
          <w:rFonts w:hint="eastAsia"/>
        </w:rPr>
        <w:t xml:space="preserve"> </w:t>
      </w:r>
      <w:r w:rsidR="00224950" w:rsidRPr="00224950">
        <w:rPr>
          <w:rFonts w:hint="eastAsia"/>
          <w:vertAlign w:val="superscript"/>
        </w:rPr>
        <w:t>1</w:t>
      </w:r>
      <w:r w:rsidR="00C77156" w:rsidRPr="00C77156">
        <w:rPr>
          <w:rFonts w:hint="eastAsia"/>
        </w:rPr>
        <w:t>,</w:t>
      </w:r>
      <w:r>
        <w:t xml:space="preserve"> A. Palmer</w:t>
      </w:r>
      <w:r w:rsidR="00F6568C">
        <w:rPr>
          <w:vertAlign w:val="superscript"/>
        </w:rPr>
        <w:t>1</w:t>
      </w:r>
      <w:r w:rsidR="00C77156" w:rsidRPr="00C77156">
        <w:rPr>
          <w:rFonts w:hint="eastAsia"/>
        </w:rPr>
        <w:t>,</w:t>
      </w:r>
      <w:r w:rsidR="000769A8">
        <w:t xml:space="preserve"> L. Delventhal</w:t>
      </w:r>
      <w:r w:rsidR="000769A8">
        <w:rPr>
          <w:vertAlign w:val="superscript"/>
        </w:rPr>
        <w:t>1</w:t>
      </w:r>
      <w:r w:rsidR="000769A8">
        <w:t>,</w:t>
      </w:r>
      <w:r>
        <w:t xml:space="preserve"> M.C.</w:t>
      </w:r>
      <w:r w:rsidR="00C77156" w:rsidRPr="00C77156">
        <w:rPr>
          <w:rFonts w:hint="eastAsia"/>
        </w:rPr>
        <w:t xml:space="preserve"> </w:t>
      </w:r>
      <w:r>
        <w:t>Cassidy</w:t>
      </w:r>
      <w:r w:rsidR="00F6568C">
        <w:rPr>
          <w:vertAlign w:val="superscript"/>
        </w:rPr>
        <w:t>1</w:t>
      </w:r>
    </w:p>
    <w:p w14:paraId="1DD8B8BA" w14:textId="61EA7E09" w:rsidR="00C77156" w:rsidRPr="00C77156" w:rsidRDefault="00224950" w:rsidP="001E4F9A">
      <w:pPr>
        <w:pStyle w:val="Affiliation"/>
      </w:pPr>
      <w:r w:rsidRPr="00224950">
        <w:rPr>
          <w:rFonts w:hint="eastAsia"/>
          <w:iCs/>
          <w:vertAlign w:val="superscript"/>
        </w:rPr>
        <w:t>1</w:t>
      </w:r>
      <w:r w:rsidR="00612994">
        <w:t>School of Physics, University of New South Wales</w:t>
      </w:r>
    </w:p>
    <w:p w14:paraId="3D73A587" w14:textId="32000FA5" w:rsidR="00C77156" w:rsidRPr="00C77156" w:rsidRDefault="00224950" w:rsidP="001E4F9A">
      <w:pPr>
        <w:pStyle w:val="Affiliation"/>
      </w:pPr>
      <w:r>
        <w:rPr>
          <w:rFonts w:hint="eastAsia"/>
          <w:iCs/>
          <w:vertAlign w:val="superscript"/>
        </w:rPr>
        <w:t>2</w:t>
      </w:r>
      <w:r w:rsidR="00612994">
        <w:t>School of Electrical Engineering, University of New South Wales</w:t>
      </w:r>
    </w:p>
    <w:p w14:paraId="49373D7E" w14:textId="77777777" w:rsidR="00480AB4" w:rsidRDefault="00480AB4" w:rsidP="001E4F9A"/>
    <w:p w14:paraId="4269486B" w14:textId="6AECD411" w:rsidR="00E9550C" w:rsidRDefault="007928F5" w:rsidP="001E4F9A">
      <w:r>
        <w:t>The advancement of levitating qubit devices</w:t>
      </w:r>
      <w:r w:rsidR="00A95AD7">
        <w:t xml:space="preserve"> presents</w:t>
      </w:r>
      <w:r>
        <w:t xml:space="preserve"> a breakthrough in quantum </w:t>
      </w:r>
      <w:r w:rsidR="00E9550C">
        <w:t>computing [1]</w:t>
      </w:r>
      <w:r w:rsidR="000769A8">
        <w:t xml:space="preserve">. </w:t>
      </w:r>
      <w:r w:rsidR="00757C4E">
        <w:t>L</w:t>
      </w:r>
      <w:r w:rsidR="000769A8">
        <w:t xml:space="preserve">evitating electrons on </w:t>
      </w:r>
      <w:r w:rsidR="00757C4E">
        <w:t xml:space="preserve">noble </w:t>
      </w:r>
      <w:r w:rsidR="00B63228">
        <w:t>gases allows the qubit to reside in vacuum, physically isolating itself from impurities and noise</w:t>
      </w:r>
      <w:r w:rsidR="00D40865">
        <w:t xml:space="preserve"> </w:t>
      </w:r>
      <w:r w:rsidR="00D25581">
        <w:t>[</w:t>
      </w:r>
      <w:r w:rsidR="00E9550C">
        <w:t>2</w:t>
      </w:r>
      <w:r w:rsidR="00D25581">
        <w:t>]</w:t>
      </w:r>
      <w:r w:rsidR="00D40865">
        <w:t>.</w:t>
      </w:r>
      <w:r w:rsidR="00B63228">
        <w:t xml:space="preserve"> </w:t>
      </w:r>
      <w:r w:rsidR="00757C4E">
        <w:t xml:space="preserve">When combined with circuit quantum electrodynamics architecture, these platforms </w:t>
      </w:r>
      <w:r w:rsidR="00E9550C">
        <w:t>promise</w:t>
      </w:r>
      <w:r>
        <w:t xml:space="preserve"> long coherence times </w:t>
      </w:r>
      <w:r w:rsidR="001A0575">
        <w:t>and fast operation times, in a highly scalable manner</w:t>
      </w:r>
      <w:r w:rsidR="00D40865">
        <w:t xml:space="preserve"> </w:t>
      </w:r>
      <w:r w:rsidR="00AA64FB">
        <w:t>[</w:t>
      </w:r>
      <w:r w:rsidR="00E9550C">
        <w:t>3</w:t>
      </w:r>
      <w:r w:rsidR="00AA64FB">
        <w:t>]</w:t>
      </w:r>
      <w:r w:rsidR="00D40865">
        <w:t>.</w:t>
      </w:r>
      <w:r w:rsidR="00E9550C">
        <w:t xml:space="preserve"> </w:t>
      </w:r>
      <w:r w:rsidR="00925371">
        <w:t xml:space="preserve">Hermetic packaging plays a crucial role for these devices to </w:t>
      </w:r>
      <w:r w:rsidR="006441A2">
        <w:t>maintain vacuum integrity</w:t>
      </w:r>
      <w:r w:rsidR="00E9550C">
        <w:t>.</w:t>
      </w:r>
      <w:r w:rsidR="006441A2">
        <w:t xml:space="preserve"> </w:t>
      </w:r>
      <w:r w:rsidR="00E9550C">
        <w:t xml:space="preserve">This allows us </w:t>
      </w:r>
      <w:r w:rsidR="006441A2">
        <w:t xml:space="preserve">to </w:t>
      </w:r>
      <w:r w:rsidR="00D508D1">
        <w:t>encapsulate the noble gas [</w:t>
      </w:r>
      <w:r w:rsidR="00D24CDA">
        <w:t>4</w:t>
      </w:r>
      <w:r w:rsidR="00D508D1">
        <w:t xml:space="preserve">] to allow for </w:t>
      </w:r>
      <w:r w:rsidR="00D17A76">
        <w:t>the isolation</w:t>
      </w:r>
      <w:r w:rsidR="00D508D1">
        <w:t xml:space="preserve"> of </w:t>
      </w:r>
      <w:r w:rsidR="006441A2">
        <w:t xml:space="preserve">qubits from environmental interactions. </w:t>
      </w:r>
    </w:p>
    <w:p w14:paraId="21FC32F9" w14:textId="21BBF316" w:rsidR="00816EEA" w:rsidRDefault="006441A2" w:rsidP="001E4F9A">
      <w:r>
        <w:t>Current setups are rudimentary and involve unreliable sealing methods</w:t>
      </w:r>
      <w:r w:rsidR="00816EEA">
        <w:t>, leaving large gaps for improvement. Figure 1 displays a</w:t>
      </w:r>
      <w:r w:rsidR="00D17A76">
        <w:t xml:space="preserve">n </w:t>
      </w:r>
      <w:r w:rsidR="00816EEA">
        <w:t xml:space="preserve">example, where a seal must be made for each </w:t>
      </w:r>
      <w:r w:rsidR="00C03442">
        <w:t xml:space="preserve">RF line </w:t>
      </w:r>
      <w:r w:rsidR="008229CE">
        <w:t>and may leak either through the connector itself or the seal</w:t>
      </w:r>
      <w:r w:rsidR="00816EEA">
        <w:t xml:space="preserve">. </w:t>
      </w:r>
      <w:r w:rsidR="008229CE">
        <w:t xml:space="preserve">As the number of control lines increases, the probability of having a hermetic cell rapidly diminishes. </w:t>
      </w:r>
    </w:p>
    <w:p w14:paraId="766490DD" w14:textId="2461BD19" w:rsidR="00B63228" w:rsidRDefault="006441A2" w:rsidP="001E4F9A">
      <w:pPr>
        <w:rPr>
          <w:noProof/>
        </w:rPr>
      </w:pPr>
      <w:r>
        <w:t>We offer a more robust solution, which is more efficient to setup, and more scalable than existing packages.</w:t>
      </w:r>
      <w:r w:rsidR="009327E5">
        <w:t xml:space="preserve"> By using high density interconnects, and a multi-layer PCB, we greatly reduce the amount of indium seals required for ultra-high vacuum and minimize the footprint of the package. </w:t>
      </w:r>
    </w:p>
    <w:p w14:paraId="2E26A6E3" w14:textId="6AAF2B04" w:rsidR="007B47C9" w:rsidRDefault="00850D65" w:rsidP="007B47C9">
      <w:pPr>
        <w:keepNext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59F3572" wp14:editId="0706681C">
                <wp:simplePos x="0" y="0"/>
                <wp:positionH relativeFrom="column">
                  <wp:posOffset>3336290</wp:posOffset>
                </wp:positionH>
                <wp:positionV relativeFrom="paragraph">
                  <wp:posOffset>2048510</wp:posOffset>
                </wp:positionV>
                <wp:extent cx="2322195" cy="635"/>
                <wp:effectExtent l="0" t="0" r="1905" b="0"/>
                <wp:wrapTight wrapText="bothSides">
                  <wp:wrapPolygon edited="0">
                    <wp:start x="0" y="0"/>
                    <wp:lineTo x="0" y="20618"/>
                    <wp:lineTo x="21441" y="20618"/>
                    <wp:lineTo x="21441" y="0"/>
                    <wp:lineTo x="0" y="0"/>
                  </wp:wrapPolygon>
                </wp:wrapTight>
                <wp:docPr id="12797953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2195" cy="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C2AE1B" w14:textId="53E3040C" w:rsidR="00850D65" w:rsidRPr="00BF5E08" w:rsidRDefault="00850D65" w:rsidP="00850D65">
                            <w:pPr>
                              <w:pStyle w:val="Caption"/>
                              <w:rPr>
                                <w:noProof/>
                                <w:sz w:val="22"/>
                                <w:szCs w:val="22"/>
                              </w:rPr>
                            </w:pPr>
                            <w:r w:rsidRPr="00A33A8D">
                              <w:rPr>
                                <w:noProof/>
                              </w:rPr>
                              <w:t>Figure 2, Full section view of</w:t>
                            </w:r>
                            <w:r>
                              <w:rPr>
                                <w:noProof/>
                              </w:rPr>
                              <w:t xml:space="preserve"> presented</w:t>
                            </w:r>
                            <w:r w:rsidRPr="00A33A8D">
                              <w:rPr>
                                <w:noProof/>
                              </w:rPr>
                              <w:t xml:space="preserve"> chip holder design.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9F357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62.7pt;margin-top:161.3pt;width:182.85pt;height:.0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" filled="f" stroked="f">
                <v:textbox style="mso-fit-shape-to-text:t" inset="0,0,0,0">
                  <w:txbxContent>
                    <w:p w14:paraId="00C2AE1B" w14:textId="53E3040C" w:rsidR="00850D65" w:rsidRPr="00BF5E08" w:rsidRDefault="00850D65" w:rsidP="00850D65">
                      <w:pPr>
                        <w:pStyle w:val="Caption"/>
                        <w:rPr>
                          <w:noProof/>
                          <w:sz w:val="22"/>
                          <w:szCs w:val="22"/>
                        </w:rPr>
                      </w:pPr>
                      <w:r w:rsidRPr="00A33A8D">
                        <w:rPr>
                          <w:noProof/>
                        </w:rPr>
                        <w:t>Figure 2, Full section view of</w:t>
                      </w:r>
                      <w:r>
                        <w:rPr>
                          <w:noProof/>
                        </w:rPr>
                        <w:t xml:space="preserve"> presented</w:t>
                      </w:r>
                      <w:r w:rsidRPr="00A33A8D">
                        <w:rPr>
                          <w:noProof/>
                        </w:rPr>
                        <w:t xml:space="preserve"> chip holder design.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F6568C">
        <w:rPr>
          <w:noProof/>
        </w:rPr>
        <w:drawing>
          <wp:anchor distT="0" distB="0" distL="114300" distR="114300" simplePos="0" relativeHeight="251660288" behindDoc="1" locked="0" layoutInCell="1" allowOverlap="1" wp14:anchorId="261AB727" wp14:editId="471F2D28">
            <wp:simplePos x="0" y="0"/>
            <wp:positionH relativeFrom="column">
              <wp:posOffset>3336595</wp:posOffset>
            </wp:positionH>
            <wp:positionV relativeFrom="paragraph">
              <wp:posOffset>8478</wp:posOffset>
            </wp:positionV>
            <wp:extent cx="2322195" cy="1983105"/>
            <wp:effectExtent l="0" t="0" r="1905" b="0"/>
            <wp:wrapTight wrapText="bothSides">
              <wp:wrapPolygon edited="0">
                <wp:start x="0" y="0"/>
                <wp:lineTo x="0" y="21372"/>
                <wp:lineTo x="21441" y="21372"/>
                <wp:lineTo x="21441" y="0"/>
                <wp:lineTo x="0" y="0"/>
              </wp:wrapPolygon>
            </wp:wrapTight>
            <wp:docPr id="5" name="Picture 4" descr="A close-up of a machin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0939560-9574-457D-E809-BE4D3F6DF0B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close-up of a machine&#10;&#10;Description automatically generated">
                      <a:extLst>
                        <a:ext uri="{FF2B5EF4-FFF2-40B4-BE49-F238E27FC236}">
                          <a16:creationId xmlns:a16="http://schemas.microsoft.com/office/drawing/2014/main" id="{10939560-9574-457D-E809-BE4D3F6DF0B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35" r="22629"/>
                    <a:stretch/>
                  </pic:blipFill>
                  <pic:spPr>
                    <a:xfrm>
                      <a:off x="0" y="0"/>
                      <a:ext cx="2322195" cy="198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7A76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282B5EF" wp14:editId="6EEE5851">
                <wp:simplePos x="0" y="0"/>
                <wp:positionH relativeFrom="column">
                  <wp:posOffset>349250</wp:posOffset>
                </wp:positionH>
                <wp:positionV relativeFrom="paragraph">
                  <wp:posOffset>2070100</wp:posOffset>
                </wp:positionV>
                <wp:extent cx="2272030" cy="635"/>
                <wp:effectExtent l="0" t="0" r="13970" b="12700"/>
                <wp:wrapTight wrapText="bothSides">
                  <wp:wrapPolygon edited="0">
                    <wp:start x="0" y="0"/>
                    <wp:lineTo x="0" y="21098"/>
                    <wp:lineTo x="21552" y="21098"/>
                    <wp:lineTo x="21552" y="0"/>
                    <wp:lineTo x="0" y="0"/>
                  </wp:wrapPolygon>
                </wp:wrapTight>
                <wp:docPr id="19718750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2030" cy="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3DA099" w14:textId="49132389" w:rsidR="00D17A76" w:rsidRPr="009C06B5" w:rsidRDefault="00D17A76" w:rsidP="00D17A76">
                            <w:pPr>
                              <w:pStyle w:val="Caption"/>
                              <w:rPr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t xml:space="preserve">Figure </w:t>
                            </w:r>
                            <w:r w:rsidR="00AA5F7A">
                              <w:t>1</w:t>
                            </w:r>
                            <w:r>
                              <w:t xml:space="preserve">, Hermetic </w:t>
                            </w:r>
                            <w:r w:rsidR="00850D65">
                              <w:t xml:space="preserve">cell </w:t>
                            </w:r>
                            <w:r>
                              <w:t xml:space="preserve">design taken from </w:t>
                            </w:r>
                            <w:r w:rsidR="00850D65">
                              <w:t>[</w:t>
                            </w:r>
                            <w:r w:rsidR="00E9550C">
                              <w:t>3</w:t>
                            </w:r>
                            <w:r w:rsidR="00850D65">
                              <w:t>].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82B5EF" id="_x0000_s1027" type="#_x0000_t202" style="position:absolute;left:0;text-align:left;margin-left:27.5pt;margin-top:163pt;width:178.9pt;height:.0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" filled="f" stroked="f">
                <v:textbox style="mso-fit-shape-to-text:t" inset="0,0,0,0">
                  <w:txbxContent>
                    <w:p w14:paraId="103DA099" w14:textId="49132389" w:rsidR="00D17A76" w:rsidRPr="009C06B5" w:rsidRDefault="00D17A76" w:rsidP="00D17A76">
                      <w:pPr>
                        <w:pStyle w:val="Caption"/>
                        <w:rPr>
                          <w:noProof/>
                          <w:sz w:val="22"/>
                          <w:szCs w:val="22"/>
                        </w:rPr>
                      </w:pPr>
                      <w:r>
                        <w:t xml:space="preserve">Figure </w:t>
                      </w:r>
                      <w:r w:rsidR="00AA5F7A">
                        <w:t>1</w:t>
                      </w:r>
                      <w:r>
                        <w:t xml:space="preserve">, Hermetic </w:t>
                      </w:r>
                      <w:r w:rsidR="00850D65">
                        <w:t xml:space="preserve">cell </w:t>
                      </w:r>
                      <w:r>
                        <w:t xml:space="preserve">design taken from </w:t>
                      </w:r>
                      <w:r w:rsidR="00850D65">
                        <w:t>[</w:t>
                      </w:r>
                      <w:r w:rsidR="00E9550C">
                        <w:t>3</w:t>
                      </w:r>
                      <w:r w:rsidR="00850D65">
                        <w:t>].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17A76">
        <w:rPr>
          <w:noProof/>
        </w:rPr>
        <w:drawing>
          <wp:anchor distT="0" distB="0" distL="114300" distR="114300" simplePos="0" relativeHeight="251656192" behindDoc="1" locked="0" layoutInCell="1" allowOverlap="1" wp14:anchorId="70766457" wp14:editId="6797F0ED">
            <wp:simplePos x="0" y="0"/>
            <wp:positionH relativeFrom="column">
              <wp:posOffset>349860</wp:posOffset>
            </wp:positionH>
            <wp:positionV relativeFrom="paragraph">
              <wp:posOffset>8255</wp:posOffset>
            </wp:positionV>
            <wp:extent cx="2272030" cy="2004695"/>
            <wp:effectExtent l="0" t="0" r="0" b="0"/>
            <wp:wrapTight wrapText="bothSides">
              <wp:wrapPolygon edited="0">
                <wp:start x="0" y="0"/>
                <wp:lineTo x="0" y="21347"/>
                <wp:lineTo x="21371" y="21347"/>
                <wp:lineTo x="21371" y="0"/>
                <wp:lineTo x="0" y="0"/>
              </wp:wrapPolygon>
            </wp:wrapTight>
            <wp:docPr id="245723448" name="Picture 1" descr="A close-up of a mach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23448" name="Picture 1" descr="A close-up of a machine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52" t="57520" r="24368"/>
                    <a:stretch/>
                  </pic:blipFill>
                  <pic:spPr bwMode="auto">
                    <a:xfrm>
                      <a:off x="0" y="0"/>
                      <a:ext cx="2272030" cy="2004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DCFD18" w14:textId="77777777" w:rsidR="00850D65" w:rsidRDefault="00850D65" w:rsidP="007553E8">
      <w:pPr>
        <w:pStyle w:val="Reference"/>
      </w:pPr>
    </w:p>
    <w:p w14:paraId="14DA940E" w14:textId="77777777" w:rsidR="00850D65" w:rsidRDefault="00850D65" w:rsidP="007553E8">
      <w:pPr>
        <w:pStyle w:val="Reference"/>
      </w:pPr>
    </w:p>
    <w:p w14:paraId="4F8C94E0" w14:textId="77777777" w:rsidR="00850D65" w:rsidRDefault="00850D65" w:rsidP="007553E8">
      <w:pPr>
        <w:pStyle w:val="Reference"/>
      </w:pPr>
    </w:p>
    <w:p w14:paraId="0C46C253" w14:textId="77777777" w:rsidR="00850D65" w:rsidRDefault="00850D65" w:rsidP="007553E8">
      <w:pPr>
        <w:pStyle w:val="Reference"/>
      </w:pPr>
    </w:p>
    <w:p w14:paraId="4E04725E" w14:textId="77777777" w:rsidR="00850D65" w:rsidRDefault="00850D65" w:rsidP="007553E8">
      <w:pPr>
        <w:pStyle w:val="Reference"/>
      </w:pPr>
    </w:p>
    <w:p w14:paraId="094B6589" w14:textId="77777777" w:rsidR="00850D65" w:rsidRDefault="00850D65" w:rsidP="007553E8">
      <w:pPr>
        <w:pStyle w:val="Reference"/>
      </w:pPr>
    </w:p>
    <w:p w14:paraId="37ECE4B2" w14:textId="77777777" w:rsidR="00850D65" w:rsidRDefault="00850D65" w:rsidP="007553E8">
      <w:pPr>
        <w:pStyle w:val="Reference"/>
      </w:pPr>
    </w:p>
    <w:p w14:paraId="3CD8B962" w14:textId="77777777" w:rsidR="00850D65" w:rsidRDefault="00850D65" w:rsidP="007553E8">
      <w:pPr>
        <w:pStyle w:val="Reference"/>
      </w:pPr>
    </w:p>
    <w:p w14:paraId="59C5349E" w14:textId="77777777" w:rsidR="00850D65" w:rsidRDefault="00850D65" w:rsidP="007553E8">
      <w:pPr>
        <w:pStyle w:val="Reference"/>
      </w:pPr>
    </w:p>
    <w:p w14:paraId="42541832" w14:textId="77777777" w:rsidR="00850D65" w:rsidRDefault="00850D65" w:rsidP="007553E8">
      <w:pPr>
        <w:pStyle w:val="Reference"/>
      </w:pPr>
    </w:p>
    <w:p w14:paraId="06FDD686" w14:textId="77777777" w:rsidR="00850D65" w:rsidRDefault="00850D65" w:rsidP="007553E8">
      <w:pPr>
        <w:pStyle w:val="Reference"/>
      </w:pPr>
    </w:p>
    <w:p w14:paraId="62133CE8" w14:textId="77777777" w:rsidR="00850D65" w:rsidRDefault="00850D65" w:rsidP="007553E8">
      <w:pPr>
        <w:pStyle w:val="Reference"/>
      </w:pPr>
    </w:p>
    <w:p w14:paraId="0A793C6A" w14:textId="77777777" w:rsidR="00850D65" w:rsidRDefault="00850D65" w:rsidP="007553E8">
      <w:pPr>
        <w:pStyle w:val="Reference"/>
      </w:pPr>
    </w:p>
    <w:p w14:paraId="1E005D9C" w14:textId="7E9F3E0C" w:rsidR="00410291" w:rsidRDefault="00410291" w:rsidP="007553E8">
      <w:pPr>
        <w:pStyle w:val="Reference"/>
        <w:rPr>
          <w:b/>
          <w:bCs/>
        </w:rPr>
      </w:pPr>
      <w:r>
        <w:rPr>
          <w:b/>
          <w:bCs/>
        </w:rPr>
        <w:t>References</w:t>
      </w:r>
    </w:p>
    <w:p w14:paraId="761F02E2" w14:textId="0D2CBC5E" w:rsidR="00E9550C" w:rsidRPr="00410291" w:rsidRDefault="00E9550C" w:rsidP="007553E8">
      <w:pPr>
        <w:pStyle w:val="Reference"/>
      </w:pPr>
      <w:r>
        <w:t xml:space="preserve">[1] </w:t>
      </w:r>
      <w:r w:rsidRPr="00E9550C">
        <w:t>A. Jennings, X. Zhou, I. Grytsenko, E. Kawakami; Quantum computing using floating electrons on cryogenic substrates: Potential and challenges. </w:t>
      </w:r>
      <w:r w:rsidRPr="00E9550C">
        <w:rPr>
          <w:i/>
          <w:iCs/>
        </w:rPr>
        <w:t>Appl. Phys. Lett.</w:t>
      </w:r>
      <w:r w:rsidRPr="00E9550C">
        <w:t> 18 March 2024; 124 (12): 120501. </w:t>
      </w:r>
      <w:hyperlink r:id="rId12" w:tgtFrame="_blank" w:history="1">
        <w:r w:rsidRPr="00E9550C">
          <w:rPr>
            <w:rStyle w:val="Hyperlink"/>
          </w:rPr>
          <w:t>https://doi.org/10.1063/5.0179700</w:t>
        </w:r>
      </w:hyperlink>
    </w:p>
    <w:p w14:paraId="56D79786" w14:textId="12171BFD" w:rsidR="00D25581" w:rsidRDefault="00A322E1" w:rsidP="007553E8">
      <w:pPr>
        <w:pStyle w:val="Reference"/>
      </w:pPr>
      <w:r w:rsidRPr="007553E8">
        <w:rPr>
          <w:rFonts w:hint="eastAsia"/>
        </w:rPr>
        <w:t>[</w:t>
      </w:r>
      <w:r w:rsidR="00E9550C">
        <w:t>2</w:t>
      </w:r>
      <w:r w:rsidRPr="007553E8">
        <w:rPr>
          <w:rFonts w:hint="eastAsia"/>
        </w:rPr>
        <w:t xml:space="preserve">] </w:t>
      </w:r>
      <w:r w:rsidR="00D25581">
        <w:t xml:space="preserve">Koolstra, G. </w:t>
      </w:r>
      <w:r w:rsidR="00D25581">
        <w:rPr>
          <w:i/>
          <w:iCs/>
        </w:rPr>
        <w:t xml:space="preserve">et al. </w:t>
      </w:r>
      <w:r w:rsidR="00D25581" w:rsidRPr="00D25581">
        <w:rPr>
          <w:i/>
          <w:iCs/>
        </w:rPr>
        <w:t xml:space="preserve">Trapping a single electron on superfluid helium using a superconducting resonator. </w:t>
      </w:r>
      <w:r w:rsidR="00D25581">
        <w:t>Ph.D</w:t>
      </w:r>
      <w:r w:rsidR="00D508D1">
        <w:t>.</w:t>
      </w:r>
      <w:r w:rsidR="00D25581">
        <w:t xml:space="preserve"> thesis, The </w:t>
      </w:r>
      <w:r w:rsidR="00D508D1">
        <w:t>U</w:t>
      </w:r>
      <w:r w:rsidR="00D25581">
        <w:t>niversity of New Chicago (2019)</w:t>
      </w:r>
      <w:r w:rsidR="00C66132" w:rsidRPr="00C66132">
        <w:t xml:space="preserve"> </w:t>
      </w:r>
    </w:p>
    <w:p w14:paraId="37E1E76D" w14:textId="68026215" w:rsidR="00224950" w:rsidRDefault="00D25581" w:rsidP="007553E8">
      <w:pPr>
        <w:pStyle w:val="Reference"/>
      </w:pPr>
      <w:r>
        <w:t>[</w:t>
      </w:r>
      <w:r w:rsidR="00E9550C">
        <w:t>3</w:t>
      </w:r>
      <w:r>
        <w:t>]</w:t>
      </w:r>
      <w:r w:rsidR="00D508D1" w:rsidRPr="00D508D1">
        <w:t xml:space="preserve"> </w:t>
      </w:r>
      <w:r w:rsidR="00D508D1" w:rsidRPr="00C66132">
        <w:t xml:space="preserve">Zhou, X., </w:t>
      </w:r>
      <w:r w:rsidR="00C66132" w:rsidRPr="00C66132">
        <w:t>Koolstra, G., Zhang, X. </w:t>
      </w:r>
      <w:r w:rsidR="00C66132" w:rsidRPr="00C66132">
        <w:rPr>
          <w:i/>
          <w:iCs/>
        </w:rPr>
        <w:t>et al.</w:t>
      </w:r>
      <w:r w:rsidR="00C66132" w:rsidRPr="00C66132">
        <w:t> </w:t>
      </w:r>
      <w:r w:rsidR="00C66132" w:rsidRPr="00D25581">
        <w:rPr>
          <w:i/>
          <w:iCs/>
        </w:rPr>
        <w:t>Single electrons on solid neon as a solid-state qubit platform</w:t>
      </w:r>
      <w:r w:rsidR="00C66132" w:rsidRPr="00D25581">
        <w:t>. Nature</w:t>
      </w:r>
      <w:r w:rsidR="00C66132" w:rsidRPr="00C66132">
        <w:t> </w:t>
      </w:r>
      <w:r w:rsidR="00C66132" w:rsidRPr="00C66132">
        <w:rPr>
          <w:b/>
          <w:bCs/>
        </w:rPr>
        <w:t>605</w:t>
      </w:r>
      <w:r w:rsidR="00C66132" w:rsidRPr="00C66132">
        <w:t>, 46–50 (2022)</w:t>
      </w:r>
    </w:p>
    <w:p w14:paraId="51A24086" w14:textId="182EC772" w:rsidR="00D508D1" w:rsidRPr="00D508D1" w:rsidRDefault="00D508D1" w:rsidP="007553E8">
      <w:pPr>
        <w:pStyle w:val="Reference"/>
        <w:rPr>
          <w:iCs/>
        </w:rPr>
      </w:pPr>
      <w:r>
        <w:t>[</w:t>
      </w:r>
      <w:r w:rsidR="00E9550C">
        <w:t>4</w:t>
      </w:r>
      <w:r>
        <w:t xml:space="preserve">] Yang, G. </w:t>
      </w:r>
      <w:r>
        <w:rPr>
          <w:i/>
        </w:rPr>
        <w:t xml:space="preserve">Circuit Quantum Electrodynamics with electrons on helium. </w:t>
      </w:r>
      <w:r>
        <w:rPr>
          <w:iCs/>
        </w:rPr>
        <w:t>Ph.D</w:t>
      </w:r>
      <w:r w:rsidR="00E9550C">
        <w:rPr>
          <w:iCs/>
        </w:rPr>
        <w:t>.</w:t>
      </w:r>
      <w:r>
        <w:rPr>
          <w:iCs/>
        </w:rPr>
        <w:t xml:space="preserve"> thesis, The University of New Chicago (2020)</w:t>
      </w:r>
      <w:r w:rsidR="00E9550C">
        <w:rPr>
          <w:iCs/>
        </w:rPr>
        <w:t>.</w:t>
      </w:r>
    </w:p>
    <w:p w14:paraId="47B56DBA" w14:textId="14D4CF48" w:rsidR="00224950" w:rsidRPr="00D25581" w:rsidRDefault="00224950" w:rsidP="00D25581">
      <w:pPr>
        <w:pStyle w:val="Reference"/>
      </w:pPr>
    </w:p>
    <w:sectPr w:rsidR="00224950" w:rsidRPr="00D255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848B7E" w14:textId="77777777" w:rsidR="00E149ED" w:rsidRDefault="00E149ED" w:rsidP="00CE15CF">
      <w:pPr>
        <w:spacing w:after="0" w:line="240" w:lineRule="auto"/>
      </w:pPr>
      <w:r>
        <w:separator/>
      </w:r>
    </w:p>
  </w:endnote>
  <w:endnote w:type="continuationSeparator" w:id="0">
    <w:p w14:paraId="751F7106" w14:textId="77777777" w:rsidR="00E149ED" w:rsidRDefault="00E149ED" w:rsidP="00CE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D1597E" w14:textId="77777777" w:rsidR="00E149ED" w:rsidRDefault="00E149ED" w:rsidP="00CE15CF">
      <w:pPr>
        <w:spacing w:after="0" w:line="240" w:lineRule="auto"/>
      </w:pPr>
      <w:r>
        <w:separator/>
      </w:r>
    </w:p>
  </w:footnote>
  <w:footnote w:type="continuationSeparator" w:id="0">
    <w:p w14:paraId="18AC1B43" w14:textId="77777777" w:rsidR="00E149ED" w:rsidRDefault="00E149ED" w:rsidP="00CE1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96C35"/>
    <w:multiLevelType w:val="hybridMultilevel"/>
    <w:tmpl w:val="08424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1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56"/>
    <w:rsid w:val="00050751"/>
    <w:rsid w:val="00062E4E"/>
    <w:rsid w:val="000769A8"/>
    <w:rsid w:val="000D7AD7"/>
    <w:rsid w:val="0011114C"/>
    <w:rsid w:val="00192399"/>
    <w:rsid w:val="00192CFE"/>
    <w:rsid w:val="00196367"/>
    <w:rsid w:val="001A0575"/>
    <w:rsid w:val="001A55AF"/>
    <w:rsid w:val="001E4F9A"/>
    <w:rsid w:val="00224950"/>
    <w:rsid w:val="002607F2"/>
    <w:rsid w:val="00310969"/>
    <w:rsid w:val="0032010D"/>
    <w:rsid w:val="00354FC6"/>
    <w:rsid w:val="003B00D6"/>
    <w:rsid w:val="003B5A75"/>
    <w:rsid w:val="00410291"/>
    <w:rsid w:val="00480AB4"/>
    <w:rsid w:val="004C18D2"/>
    <w:rsid w:val="004C540D"/>
    <w:rsid w:val="00514895"/>
    <w:rsid w:val="00573209"/>
    <w:rsid w:val="00612994"/>
    <w:rsid w:val="006441A2"/>
    <w:rsid w:val="0069213C"/>
    <w:rsid w:val="00694951"/>
    <w:rsid w:val="006F1303"/>
    <w:rsid w:val="00751E64"/>
    <w:rsid w:val="007553E8"/>
    <w:rsid w:val="00757C4E"/>
    <w:rsid w:val="007928F5"/>
    <w:rsid w:val="007B47C9"/>
    <w:rsid w:val="007D7D99"/>
    <w:rsid w:val="00816EEA"/>
    <w:rsid w:val="008229CE"/>
    <w:rsid w:val="00850D65"/>
    <w:rsid w:val="00925371"/>
    <w:rsid w:val="009327E5"/>
    <w:rsid w:val="009B5441"/>
    <w:rsid w:val="009F68D7"/>
    <w:rsid w:val="00A00D9F"/>
    <w:rsid w:val="00A322E1"/>
    <w:rsid w:val="00A44C38"/>
    <w:rsid w:val="00A50716"/>
    <w:rsid w:val="00A8352C"/>
    <w:rsid w:val="00A95AD7"/>
    <w:rsid w:val="00AA5F7A"/>
    <w:rsid w:val="00AA64FB"/>
    <w:rsid w:val="00AE30CA"/>
    <w:rsid w:val="00AE43D2"/>
    <w:rsid w:val="00B24FDF"/>
    <w:rsid w:val="00B54182"/>
    <w:rsid w:val="00B63228"/>
    <w:rsid w:val="00BA4C5D"/>
    <w:rsid w:val="00C03442"/>
    <w:rsid w:val="00C06AC6"/>
    <w:rsid w:val="00C17887"/>
    <w:rsid w:val="00C21718"/>
    <w:rsid w:val="00C60EF0"/>
    <w:rsid w:val="00C66132"/>
    <w:rsid w:val="00C77156"/>
    <w:rsid w:val="00CB62DB"/>
    <w:rsid w:val="00CE11C9"/>
    <w:rsid w:val="00CE15CF"/>
    <w:rsid w:val="00D17A76"/>
    <w:rsid w:val="00D24CDA"/>
    <w:rsid w:val="00D25581"/>
    <w:rsid w:val="00D40865"/>
    <w:rsid w:val="00D508D1"/>
    <w:rsid w:val="00E04273"/>
    <w:rsid w:val="00E149ED"/>
    <w:rsid w:val="00E32698"/>
    <w:rsid w:val="00E9550C"/>
    <w:rsid w:val="00E95906"/>
    <w:rsid w:val="00EA0133"/>
    <w:rsid w:val="00EA6B68"/>
    <w:rsid w:val="00EE472A"/>
    <w:rsid w:val="00F30FBB"/>
    <w:rsid w:val="00F313D4"/>
    <w:rsid w:val="00F6568C"/>
    <w:rsid w:val="00F72151"/>
    <w:rsid w:val="00FB6EAF"/>
    <w:rsid w:val="00FD054D"/>
    <w:rsid w:val="00FE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09D12"/>
  <w15:chartTrackingRefBased/>
  <w15:docId w15:val="{E3B5EC16-C1DA-4DEB-86E2-074551E1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1E4F9A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C77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C77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C77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1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1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1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1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1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1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C77156"/>
    <w:pPr>
      <w:spacing w:after="80" w:line="240" w:lineRule="auto"/>
      <w:contextualSpacing/>
      <w:jc w:val="center"/>
    </w:pPr>
    <w:rPr>
      <w:rFonts w:eastAsiaTheme="majorEastAsia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77156"/>
    <w:rPr>
      <w:rFonts w:ascii="Arial" w:eastAsiaTheme="majorEastAsia" w:hAnsi="Arial" w:cs="Arial"/>
      <w:spacing w:val="-10"/>
      <w:kern w:val="28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C77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77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77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771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C771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C771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77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771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C77156"/>
    <w:rPr>
      <w:b/>
      <w:bCs/>
      <w:smallCaps/>
      <w:color w:val="2F5496" w:themeColor="accent1" w:themeShade="BF"/>
      <w:spacing w:val="5"/>
    </w:rPr>
  </w:style>
  <w:style w:type="paragraph" w:customStyle="1" w:styleId="Authorlist">
    <w:name w:val="Author list"/>
    <w:basedOn w:val="Normal"/>
    <w:link w:val="AuthorlistChar"/>
    <w:uiPriority w:val="1"/>
    <w:qFormat/>
    <w:rsid w:val="00C77156"/>
    <w:pPr>
      <w:jc w:val="center"/>
    </w:pPr>
  </w:style>
  <w:style w:type="character" w:customStyle="1" w:styleId="AuthorlistChar">
    <w:name w:val="Author list Char"/>
    <w:basedOn w:val="DefaultParagraphFont"/>
    <w:link w:val="Authorlist"/>
    <w:uiPriority w:val="1"/>
    <w:rsid w:val="00C77156"/>
    <w:rPr>
      <w:rFonts w:ascii="Arial" w:hAnsi="Arial" w:cs="Arial"/>
    </w:rPr>
  </w:style>
  <w:style w:type="paragraph" w:customStyle="1" w:styleId="Affiliation">
    <w:name w:val="Affiliation"/>
    <w:basedOn w:val="Normal"/>
    <w:link w:val="AffiliationChar"/>
    <w:uiPriority w:val="2"/>
    <w:qFormat/>
    <w:rsid w:val="00C77156"/>
    <w:pPr>
      <w:spacing w:after="0"/>
      <w:jc w:val="center"/>
    </w:pPr>
    <w:rPr>
      <w:i/>
    </w:rPr>
  </w:style>
  <w:style w:type="character" w:customStyle="1" w:styleId="AffiliationChar">
    <w:name w:val="Affiliation Char"/>
    <w:basedOn w:val="DefaultParagraphFont"/>
    <w:link w:val="Affiliation"/>
    <w:uiPriority w:val="2"/>
    <w:rsid w:val="00C77156"/>
    <w:rPr>
      <w:rFonts w:ascii="Arial" w:hAnsi="Arial"/>
      <w:i/>
    </w:rPr>
  </w:style>
  <w:style w:type="paragraph" w:styleId="Caption">
    <w:name w:val="caption"/>
    <w:basedOn w:val="Normal"/>
    <w:next w:val="Normal"/>
    <w:uiPriority w:val="35"/>
    <w:unhideWhenUsed/>
    <w:qFormat/>
    <w:rsid w:val="00751E64"/>
    <w:pPr>
      <w:spacing w:after="200" w:line="240" w:lineRule="auto"/>
      <w:jc w:val="center"/>
    </w:pPr>
    <w:rPr>
      <w:i/>
      <w:iCs/>
      <w:sz w:val="20"/>
      <w:szCs w:val="18"/>
    </w:rPr>
  </w:style>
  <w:style w:type="paragraph" w:customStyle="1" w:styleId="Reference">
    <w:name w:val="Reference"/>
    <w:basedOn w:val="Normal"/>
    <w:uiPriority w:val="2"/>
    <w:qFormat/>
    <w:rsid w:val="007553E8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5CF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5CF"/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E955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55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i.org/10.1063/5.017970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2902dca-333e-443c-b50e-eded09b56bb3">
      <UserInfo>
        <DisplayName>Nard Dumoulin Stuyck</DisplayName>
        <AccountId>12</AccountId>
        <AccountType/>
      </UserInfo>
      <UserInfo>
        <DisplayName>Esra Ertan</DisplayName>
        <AccountId>22</AccountId>
        <AccountType/>
      </UserInfo>
      <UserInfo>
        <DisplayName>Arne Laucht</DisplayName>
        <AccountId>13</AccountId>
        <AccountType/>
      </UserInfo>
      <UserInfo>
        <DisplayName>Henry Yang</DisplayName>
        <AccountId>10</AccountId>
        <AccountType/>
      </UserInfo>
    </SharedWithUsers>
    <_activity xmlns="eaa8f4ba-d380-4146-bb2e-ed224d49293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D639B632065444BD8A892565E2D520" ma:contentTypeVersion="12" ma:contentTypeDescription="Create a new document." ma:contentTypeScope="" ma:versionID="1fc19654f2a9dc64a8937fce98c0e076">
  <xsd:schema xmlns:xsd="http://www.w3.org/2001/XMLSchema" xmlns:xs="http://www.w3.org/2001/XMLSchema" xmlns:p="http://schemas.microsoft.com/office/2006/metadata/properties" xmlns:ns3="eaa8f4ba-d380-4146-bb2e-ed224d49293d" xmlns:ns4="62902dca-333e-443c-b50e-eded09b56bb3" targetNamespace="http://schemas.microsoft.com/office/2006/metadata/properties" ma:root="true" ma:fieldsID="0401fe25890fc0c9c411e772ad76b566" ns3:_="" ns4:_="">
    <xsd:import namespace="eaa8f4ba-d380-4146-bb2e-ed224d49293d"/>
    <xsd:import namespace="62902dca-333e-443c-b50e-eded09b56b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8f4ba-d380-4146-bb2e-ed224d4929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02dca-333e-443c-b50e-eded09b56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8C25F3-1320-41DD-BDBD-A894904C2E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21C376-0B1C-48E0-8478-3903C7DFF2D0}">
  <ds:schemaRefs>
    <ds:schemaRef ds:uri="http://schemas.microsoft.com/office/2006/metadata/properties"/>
    <ds:schemaRef ds:uri="http://schemas.microsoft.com/office/infopath/2007/PartnerControls"/>
    <ds:schemaRef ds:uri="62902dca-333e-443c-b50e-eded09b56bb3"/>
    <ds:schemaRef ds:uri="eaa8f4ba-d380-4146-bb2e-ed224d49293d"/>
  </ds:schemaRefs>
</ds:datastoreItem>
</file>

<file path=customXml/itemProps3.xml><?xml version="1.0" encoding="utf-8"?>
<ds:datastoreItem xmlns:ds="http://schemas.openxmlformats.org/officeDocument/2006/customXml" ds:itemID="{D15A48E9-5026-4C88-9F2F-2E9300BD2B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a8f4ba-d380-4146-bb2e-ed224d49293d"/>
    <ds:schemaRef ds:uri="62902dca-333e-443c-b50e-eded09b56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Yang</dc:creator>
  <cp:keywords/>
  <dc:description/>
  <cp:lastModifiedBy>Patrick Russell</cp:lastModifiedBy>
  <cp:revision>4</cp:revision>
  <dcterms:created xsi:type="dcterms:W3CDTF">2024-09-12T12:17:00Z</dcterms:created>
  <dcterms:modified xsi:type="dcterms:W3CDTF">2024-09-13T06:25:00Z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0x010100C8D639B632065444BD8A892565E2D520</vt:lpwstr>
  </property>
</Properties>
</file>