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4B616" w14:textId="40C6FE84" w:rsidR="00A8352C" w:rsidRPr="00C77156" w:rsidRDefault="00B97F87" w:rsidP="001E4F9A">
      <w:pPr>
        <w:pStyle w:val="Title"/>
      </w:pPr>
      <w:r>
        <w:t>Quantum Hall effects in quantum point contacts in Ge</w:t>
      </w:r>
    </w:p>
    <w:p w14:paraId="4393ABC7" w14:textId="58F6B36D" w:rsidR="00C77156" w:rsidRPr="00C77156" w:rsidRDefault="001B27F8" w:rsidP="001E4F9A">
      <w:pPr>
        <w:pStyle w:val="Authorlist"/>
      </w:pPr>
      <w:r>
        <w:t>Karina Hudson</w:t>
      </w:r>
      <w:r w:rsidRPr="001B27F8">
        <w:rPr>
          <w:vertAlign w:val="superscript"/>
        </w:rPr>
        <w:t>1</w:t>
      </w:r>
      <w:r>
        <w:t>, Davide Costa</w:t>
      </w:r>
      <w:r w:rsidRPr="001B27F8">
        <w:rPr>
          <w:vertAlign w:val="superscript"/>
        </w:rPr>
        <w:t>1</w:t>
      </w:r>
      <w:r>
        <w:t xml:space="preserve">, Davide </w:t>
      </w:r>
      <w:proofErr w:type="spellStart"/>
      <w:r>
        <w:t>Degli</w:t>
      </w:r>
      <w:proofErr w:type="spellEnd"/>
      <w:r>
        <w:t xml:space="preserve"> Esposti</w:t>
      </w:r>
      <w:r w:rsidRPr="001B27F8">
        <w:rPr>
          <w:vertAlign w:val="superscript"/>
        </w:rPr>
        <w:t>1</w:t>
      </w:r>
      <w:r>
        <w:t xml:space="preserve">, </w:t>
      </w:r>
      <w:r w:rsidR="00347C62">
        <w:t>Lucas E. A. Stehouwer</w:t>
      </w:r>
      <w:r w:rsidR="00347C62" w:rsidRPr="00347C62">
        <w:rPr>
          <w:vertAlign w:val="superscript"/>
        </w:rPr>
        <w:t>1</w:t>
      </w:r>
      <w:r w:rsidR="00347C62">
        <w:t xml:space="preserve">, </w:t>
      </w:r>
      <w:r>
        <w:t>Giordano Scappucci</w:t>
      </w:r>
      <w:r w:rsidRPr="001B27F8">
        <w:rPr>
          <w:vertAlign w:val="superscript"/>
        </w:rPr>
        <w:t>1</w:t>
      </w:r>
    </w:p>
    <w:p w14:paraId="28FC6431" w14:textId="71BD8F9A" w:rsidR="001B27F8" w:rsidRDefault="001B27F8" w:rsidP="001B27F8">
      <w:pPr>
        <w:pStyle w:val="Affiliation"/>
      </w:pPr>
      <w:r w:rsidRPr="00224950">
        <w:rPr>
          <w:rFonts w:hint="eastAsia"/>
          <w:iCs/>
          <w:vertAlign w:val="superscript"/>
        </w:rPr>
        <w:t>1</w:t>
      </w:r>
      <w:r>
        <w:t xml:space="preserve">QuTech and </w:t>
      </w:r>
      <w:proofErr w:type="spellStart"/>
      <w:r>
        <w:t>Kavli</w:t>
      </w:r>
      <w:proofErr w:type="spellEnd"/>
      <w:r>
        <w:t xml:space="preserve"> Institute of Nanos</w:t>
      </w:r>
      <w:r>
        <w:t>c</w:t>
      </w:r>
      <w:r>
        <w:t>ience, Delft University of Technology, PO Box 5046, Delft, 2600 GA, The Netherlands</w:t>
      </w:r>
    </w:p>
    <w:p w14:paraId="3DE80AEB" w14:textId="77777777" w:rsidR="001B27F8" w:rsidRDefault="001B27F8" w:rsidP="001E4F9A"/>
    <w:p w14:paraId="4740017A" w14:textId="024CAB52" w:rsidR="00B97F87" w:rsidRPr="00B97F87" w:rsidRDefault="00347C62" w:rsidP="001E4F9A">
      <w:pPr>
        <w:rPr>
          <w:lang w:val="en-US"/>
        </w:rPr>
      </w:pPr>
      <w:r>
        <w:rPr>
          <w:rFonts w:ascii="Aptos" w:hAnsi="Aptos"/>
          <w:color w:val="242424"/>
          <w:shd w:val="clear" w:color="auto" w:fill="FFFFFF"/>
        </w:rPr>
        <w:t xml:space="preserve">Quantum point contacts (QPCs) are quasi-one-dimensional constrictions that are versatile for probing properties of the underlying semiconductor heterostructure such as spin-orbit </w:t>
      </w:r>
      <w:proofErr w:type="gramStart"/>
      <w:r>
        <w:rPr>
          <w:rFonts w:ascii="Aptos" w:hAnsi="Aptos"/>
          <w:color w:val="242424"/>
          <w:shd w:val="clear" w:color="auto" w:fill="FFFFFF"/>
        </w:rPr>
        <w:t>interaction[</w:t>
      </w:r>
      <w:proofErr w:type="gramEnd"/>
      <w:r>
        <w:rPr>
          <w:rFonts w:ascii="Aptos" w:hAnsi="Aptos"/>
          <w:color w:val="242424"/>
          <w:shd w:val="clear" w:color="auto" w:fill="FFFFFF"/>
        </w:rPr>
        <w:t>1], and properties of neighbouring nanostructures such as quantum dot charge states[2,3]. In this study, we investigate the transmission of edge states in QPCs fabricated on a low-disorder strained Ge quantum well. By applying large out-of-plane magnetic fields we observe the transition from 1D ballistic conductance to 2D quantised edge modes in two QPCs with different lithographic gate dimensions and therefore different 1D confinement profiles.</w:t>
      </w:r>
    </w:p>
    <w:p w14:paraId="64D158C1" w14:textId="4942C521" w:rsidR="00347C62" w:rsidRPr="00B97F87" w:rsidRDefault="00347C62" w:rsidP="00347C62">
      <w:pPr>
        <w:jc w:val="center"/>
      </w:pPr>
      <w:r w:rsidRPr="00347C62">
        <w:drawing>
          <wp:inline distT="0" distB="0" distL="0" distR="0" wp14:anchorId="44D688F7" wp14:editId="4834B308">
            <wp:extent cx="2554930" cy="2000558"/>
            <wp:effectExtent l="0" t="0" r="0" b="6350"/>
            <wp:docPr id="642055304" name="Picture 1" descr="A graph with numbers and a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055304" name="Picture 1" descr="A graph with numbers and a lin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82204" cy="2021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6C97E" w14:textId="01E3F6F0" w:rsidR="00347C62" w:rsidRPr="00347C62" w:rsidRDefault="00347C62" w:rsidP="00347C62">
      <w:pPr>
        <w:jc w:val="center"/>
        <w:rPr>
          <w:i/>
          <w:iCs/>
        </w:rPr>
      </w:pPr>
      <w:r w:rsidRPr="00347C62">
        <w:rPr>
          <w:i/>
          <w:iCs/>
          <w:lang w:val="en-US"/>
        </w:rPr>
        <w:t xml:space="preserve">Figure </w:t>
      </w:r>
      <w:r w:rsidRPr="00347C62">
        <w:rPr>
          <w:i/>
          <w:iCs/>
        </w:rPr>
        <w:fldChar w:fldCharType="begin"/>
      </w:r>
      <w:r w:rsidRPr="00347C62">
        <w:rPr>
          <w:i/>
          <w:iCs/>
          <w:lang w:val="en-US"/>
        </w:rPr>
        <w:instrText xml:space="preserve"> SEQ Figure \* ARABIC </w:instrText>
      </w:r>
      <w:r w:rsidRPr="00347C62">
        <w:rPr>
          <w:i/>
          <w:iCs/>
        </w:rPr>
        <w:fldChar w:fldCharType="separate"/>
      </w:r>
      <w:r w:rsidRPr="00347C62">
        <w:rPr>
          <w:i/>
          <w:iCs/>
          <w:lang w:val="en-US"/>
        </w:rPr>
        <w:t>1</w:t>
      </w:r>
      <w:r w:rsidRPr="00347C62">
        <w:rPr>
          <w:i/>
          <w:iCs/>
        </w:rPr>
        <w:fldChar w:fldCharType="end"/>
      </w:r>
      <w:r w:rsidRPr="00347C62">
        <w:rPr>
          <w:i/>
          <w:iCs/>
          <w:lang w:val="en-US"/>
        </w:rPr>
        <w:t xml:space="preserve"> (a). Conductance </w:t>
      </w:r>
      <w:r w:rsidRPr="00347C62">
        <w:rPr>
          <w:lang w:val="en-US"/>
        </w:rPr>
        <w:t>G</w:t>
      </w:r>
      <w:r w:rsidRPr="00347C62">
        <w:rPr>
          <w:i/>
          <w:iCs/>
          <w:lang w:val="en-US"/>
        </w:rPr>
        <w:t xml:space="preserve"> in integer multiples of </w:t>
      </w:r>
      <w:r w:rsidRPr="00347C62">
        <w:rPr>
          <w:lang w:val="en-US"/>
        </w:rPr>
        <w:t>2e</w:t>
      </w:r>
      <w:r w:rsidRPr="00347C62">
        <w:rPr>
          <w:vertAlign w:val="superscript"/>
          <w:lang w:val="en-US"/>
        </w:rPr>
        <w:t>2</w:t>
      </w:r>
      <w:r w:rsidRPr="00347C62">
        <w:rPr>
          <w:lang w:val="en-US"/>
        </w:rPr>
        <w:t>/h</w:t>
      </w:r>
      <w:r w:rsidRPr="00347C62">
        <w:rPr>
          <w:i/>
          <w:iCs/>
          <w:lang w:val="en-US"/>
        </w:rPr>
        <w:t xml:space="preserve"> as a function of split gate voltage </w:t>
      </w:r>
      <w:r w:rsidRPr="00347C62">
        <w:rPr>
          <w:lang w:val="en-US"/>
        </w:rPr>
        <w:t>V</w:t>
      </w:r>
      <w:r w:rsidRPr="00347C62">
        <w:rPr>
          <w:vertAlign w:val="subscript"/>
          <w:lang w:val="en-US"/>
        </w:rPr>
        <w:t>g</w:t>
      </w:r>
      <w:r w:rsidRPr="00347C62">
        <w:rPr>
          <w:i/>
          <w:iCs/>
          <w:lang w:val="en-US"/>
        </w:rPr>
        <w:t xml:space="preserve"> at </w:t>
      </w:r>
      <w:r w:rsidRPr="00347C62">
        <w:rPr>
          <w:lang w:val="en-US"/>
        </w:rPr>
        <w:t>B=0T</w:t>
      </w:r>
      <w:r w:rsidRPr="00347C62">
        <w:rPr>
          <w:i/>
          <w:iCs/>
          <w:lang w:val="en-US"/>
        </w:rPr>
        <w:t xml:space="preserve"> showing the first three 1D </w:t>
      </w:r>
      <w:proofErr w:type="spellStart"/>
      <w:r w:rsidRPr="00347C62">
        <w:rPr>
          <w:i/>
          <w:iCs/>
          <w:lang w:val="en-US"/>
        </w:rPr>
        <w:t>subbands</w:t>
      </w:r>
      <w:proofErr w:type="spellEnd"/>
      <w:r w:rsidRPr="00347C62">
        <w:rPr>
          <w:i/>
          <w:iCs/>
          <w:lang w:val="en-US"/>
        </w:rPr>
        <w:t>.</w:t>
      </w:r>
    </w:p>
    <w:p w14:paraId="0C3BAE39" w14:textId="3E0C5647" w:rsidR="00B97F87" w:rsidRDefault="00347C62" w:rsidP="00347C62">
      <w:pPr>
        <w:jc w:val="center"/>
      </w:pPr>
      <w:r>
        <w:rPr>
          <w:noProof/>
        </w:rPr>
        <w:drawing>
          <wp:inline distT="0" distB="0" distL="0" distR="0" wp14:anchorId="183CEB04" wp14:editId="41DACC7F">
            <wp:extent cx="5740400" cy="1883163"/>
            <wp:effectExtent l="0" t="0" r="0" b="0"/>
            <wp:docPr id="772381583" name="Picture 1" descr="A close-up of a colorful im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381583" name="Picture 1" descr="A close-up of a colorful imag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0817" cy="195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1CF21" w14:textId="498A9094" w:rsidR="00B97F87" w:rsidRDefault="00347C62" w:rsidP="00347C62">
      <w:pPr>
        <w:pStyle w:val="Caption"/>
        <w:rPr>
          <w:lang w:val="en-US"/>
        </w:rPr>
      </w:pPr>
      <w:r>
        <w:rPr>
          <w:lang w:val="en-US"/>
        </w:rPr>
        <w:t xml:space="preserve"> Figure 2, Colourmap of conductance plotted against </w:t>
      </w:r>
      <w:r w:rsidRPr="00347C62">
        <w:rPr>
          <w:i w:val="0"/>
          <w:iCs w:val="0"/>
          <w:lang w:val="en-US"/>
        </w:rPr>
        <w:t>Vg</w:t>
      </w:r>
      <w:r>
        <w:rPr>
          <w:lang w:val="en-US"/>
        </w:rPr>
        <w:t xml:space="preserve"> and out-of-plane magnetic field </w:t>
      </w:r>
      <w:r w:rsidRPr="00347C62">
        <w:rPr>
          <w:i w:val="0"/>
          <w:iCs w:val="0"/>
          <w:lang w:val="en-US"/>
        </w:rPr>
        <w:t>B</w:t>
      </w:r>
      <w:r>
        <w:rPr>
          <w:lang w:val="en-US"/>
        </w:rPr>
        <w:t>.</w:t>
      </w:r>
    </w:p>
    <w:p w14:paraId="16DB9D93" w14:textId="77777777" w:rsidR="00347C62" w:rsidRPr="00347C62" w:rsidRDefault="00347C62" w:rsidP="00347C62">
      <w:pPr>
        <w:rPr>
          <w:lang w:val="en-US"/>
        </w:rPr>
      </w:pPr>
    </w:p>
    <w:p w14:paraId="1103F5B0" w14:textId="2046B175" w:rsidR="00B97F87" w:rsidRPr="00B97F87" w:rsidRDefault="00B97F87" w:rsidP="00B97F87">
      <w:pPr>
        <w:pStyle w:val="Heading5"/>
        <w:rPr>
          <w:rFonts w:cs="Arial"/>
          <w:color w:val="000000" w:themeColor="text1"/>
          <w:lang w:val="en-US"/>
        </w:rPr>
      </w:pPr>
      <w:r w:rsidRPr="00B97F87">
        <w:rPr>
          <w:rFonts w:cs="Arial"/>
          <w:color w:val="000000" w:themeColor="text1"/>
          <w:lang w:val="nl-NL"/>
        </w:rPr>
        <w:t xml:space="preserve">[1] F. </w:t>
      </w:r>
      <w:proofErr w:type="spellStart"/>
      <w:r w:rsidRPr="00B97F87">
        <w:rPr>
          <w:rFonts w:cs="Arial"/>
          <w:color w:val="000000" w:themeColor="text1"/>
          <w:lang w:val="nl-NL"/>
        </w:rPr>
        <w:t>Nichele</w:t>
      </w:r>
      <w:proofErr w:type="spellEnd"/>
      <w:r w:rsidRPr="00B97F87">
        <w:rPr>
          <w:rFonts w:cs="Arial"/>
          <w:color w:val="000000" w:themeColor="text1"/>
          <w:lang w:val="nl-NL"/>
        </w:rPr>
        <w:t xml:space="preserve">, </w:t>
      </w:r>
      <w:r w:rsidRPr="00B97F87">
        <w:rPr>
          <w:rFonts w:cs="Arial"/>
          <w:i/>
          <w:iCs/>
          <w:color w:val="000000" w:themeColor="text1"/>
          <w:lang w:val="nl-NL"/>
        </w:rPr>
        <w:t>et al.</w:t>
      </w:r>
      <w:r w:rsidRPr="00B97F87">
        <w:rPr>
          <w:rFonts w:cs="Arial"/>
          <w:color w:val="000000" w:themeColor="text1"/>
          <w:lang w:val="nl-NL"/>
        </w:rPr>
        <w:t xml:space="preserve"> </w:t>
      </w:r>
      <w:proofErr w:type="spellStart"/>
      <w:r w:rsidRPr="00B97F87">
        <w:rPr>
          <w:rFonts w:cs="Arial"/>
          <w:i/>
          <w:iCs/>
          <w:color w:val="000000" w:themeColor="text1"/>
          <w:lang w:val="nl-NL"/>
        </w:rPr>
        <w:t>Phys</w:t>
      </w:r>
      <w:proofErr w:type="spellEnd"/>
      <w:r w:rsidRPr="00B97F87">
        <w:rPr>
          <w:rFonts w:cs="Arial"/>
          <w:i/>
          <w:iCs/>
          <w:color w:val="000000" w:themeColor="text1"/>
          <w:lang w:val="nl-NL"/>
        </w:rPr>
        <w:t xml:space="preserve">. </w:t>
      </w:r>
      <w:r w:rsidRPr="00B97F87">
        <w:rPr>
          <w:rFonts w:cs="Arial"/>
          <w:i/>
          <w:iCs/>
          <w:color w:val="000000" w:themeColor="text1"/>
          <w:lang w:val="en-US"/>
        </w:rPr>
        <w:t>Rev. Lett.</w:t>
      </w:r>
      <w:r w:rsidRPr="00B97F87">
        <w:rPr>
          <w:rStyle w:val="apple-converted-space"/>
          <w:rFonts w:cs="Arial"/>
          <w:color w:val="000000" w:themeColor="text1"/>
          <w:lang w:val="en-US"/>
        </w:rPr>
        <w:t> </w:t>
      </w:r>
      <w:r w:rsidRPr="00B97F87">
        <w:rPr>
          <w:rFonts w:cs="Arial"/>
          <w:b/>
          <w:bCs/>
          <w:color w:val="000000" w:themeColor="text1"/>
          <w:lang w:val="en-US"/>
        </w:rPr>
        <w:t>113</w:t>
      </w:r>
      <w:r w:rsidRPr="00B97F87">
        <w:rPr>
          <w:rFonts w:cs="Arial"/>
          <w:color w:val="000000" w:themeColor="text1"/>
          <w:lang w:val="en-US"/>
        </w:rPr>
        <w:t>, 046801 (2014)</w:t>
      </w:r>
    </w:p>
    <w:p w14:paraId="666C9E41" w14:textId="2C79302F" w:rsidR="00B97F87" w:rsidRPr="00347C62" w:rsidRDefault="00B97F87" w:rsidP="001E4F9A">
      <w:pPr>
        <w:rPr>
          <w:lang w:val="nl-NL"/>
        </w:rPr>
      </w:pPr>
      <w:r w:rsidRPr="00B97F87">
        <w:rPr>
          <w:lang w:val="en-US"/>
        </w:rPr>
        <w:t xml:space="preserve">[2] M. Field, </w:t>
      </w:r>
      <w:r w:rsidRPr="00B97F87">
        <w:rPr>
          <w:i/>
          <w:iCs/>
          <w:lang w:val="en-US"/>
        </w:rPr>
        <w:t>et al.</w:t>
      </w:r>
      <w:r w:rsidRPr="00B97F87">
        <w:rPr>
          <w:lang w:val="en-US"/>
        </w:rPr>
        <w:t xml:space="preserve">, </w:t>
      </w:r>
      <w:r w:rsidRPr="00B97F87">
        <w:rPr>
          <w:i/>
          <w:iCs/>
          <w:lang w:val="en-US"/>
        </w:rPr>
        <w:t>Phys</w:t>
      </w:r>
      <w:r>
        <w:rPr>
          <w:i/>
          <w:iCs/>
          <w:lang w:val="en-US"/>
        </w:rPr>
        <w:t xml:space="preserve">. </w:t>
      </w:r>
      <w:proofErr w:type="spellStart"/>
      <w:r w:rsidRPr="00B97F87">
        <w:rPr>
          <w:i/>
          <w:iCs/>
          <w:lang w:val="nl-NL"/>
        </w:rPr>
        <w:t>Rev</w:t>
      </w:r>
      <w:proofErr w:type="spellEnd"/>
      <w:r w:rsidRPr="00B97F87">
        <w:rPr>
          <w:i/>
          <w:iCs/>
          <w:lang w:val="nl-NL"/>
        </w:rPr>
        <w:t xml:space="preserve">. </w:t>
      </w:r>
      <w:proofErr w:type="spellStart"/>
      <w:r w:rsidRPr="00B97F87">
        <w:rPr>
          <w:i/>
          <w:iCs/>
          <w:lang w:val="nl-NL"/>
        </w:rPr>
        <w:t>Lett</w:t>
      </w:r>
      <w:proofErr w:type="spellEnd"/>
      <w:r w:rsidRPr="00B97F87">
        <w:rPr>
          <w:i/>
          <w:iCs/>
          <w:lang w:val="nl-NL"/>
        </w:rPr>
        <w:t>.</w:t>
      </w:r>
      <w:r w:rsidRPr="00B97F87">
        <w:rPr>
          <w:lang w:val="nl-NL"/>
        </w:rPr>
        <w:t xml:space="preserve"> </w:t>
      </w:r>
      <w:r>
        <w:rPr>
          <w:b/>
          <w:bCs/>
          <w:lang w:val="nl-NL"/>
        </w:rPr>
        <w:t>70</w:t>
      </w:r>
      <w:r>
        <w:rPr>
          <w:lang w:val="nl-NL"/>
        </w:rPr>
        <w:t>, 1311 (1993)</w:t>
      </w:r>
      <w:r w:rsidR="00347C62">
        <w:rPr>
          <w:lang w:val="nl-NL"/>
        </w:rPr>
        <w:br/>
      </w:r>
      <w:r w:rsidRPr="00B97F87">
        <w:rPr>
          <w:color w:val="000000" w:themeColor="text1"/>
          <w:lang w:val="nl-NL"/>
        </w:rPr>
        <w:t>[</w:t>
      </w:r>
      <w:r>
        <w:rPr>
          <w:color w:val="000000" w:themeColor="text1"/>
          <w:lang w:val="nl-NL"/>
        </w:rPr>
        <w:t>3</w:t>
      </w:r>
      <w:r w:rsidRPr="00B97F87">
        <w:rPr>
          <w:color w:val="000000" w:themeColor="text1"/>
          <w:lang w:val="nl-NL"/>
        </w:rPr>
        <w:t xml:space="preserve">] Xian </w:t>
      </w:r>
      <w:proofErr w:type="spellStart"/>
      <w:r w:rsidRPr="00B97F87">
        <w:rPr>
          <w:color w:val="000000" w:themeColor="text1"/>
          <w:lang w:val="nl-NL"/>
        </w:rPr>
        <w:t>Wu</w:t>
      </w:r>
      <w:proofErr w:type="spellEnd"/>
      <w:r w:rsidRPr="00B97F87">
        <w:rPr>
          <w:color w:val="000000" w:themeColor="text1"/>
          <w:lang w:val="nl-NL"/>
        </w:rPr>
        <w:t xml:space="preserve">, </w:t>
      </w:r>
      <w:r w:rsidRPr="00B97F87">
        <w:rPr>
          <w:i/>
          <w:iCs/>
          <w:color w:val="000000" w:themeColor="text1"/>
          <w:lang w:val="nl-NL"/>
        </w:rPr>
        <w:t>et al.</w:t>
      </w:r>
      <w:r w:rsidRPr="00B97F87">
        <w:rPr>
          <w:color w:val="000000" w:themeColor="text1"/>
          <w:lang w:val="nl-NL"/>
        </w:rPr>
        <w:t xml:space="preserve">, </w:t>
      </w:r>
      <w:r w:rsidRPr="00B97F87">
        <w:rPr>
          <w:i/>
          <w:iCs/>
          <w:color w:val="000000" w:themeColor="text1"/>
          <w:lang w:val="nl-NL"/>
        </w:rPr>
        <w:t>PNAS</w:t>
      </w:r>
      <w:r w:rsidRPr="00B97F87">
        <w:rPr>
          <w:color w:val="000000" w:themeColor="text1"/>
          <w:lang w:val="nl-NL"/>
        </w:rPr>
        <w:t xml:space="preserve">, </w:t>
      </w:r>
      <w:r w:rsidRPr="00B97F87">
        <w:rPr>
          <w:rFonts w:eastAsia="Times New Roman"/>
          <w:color w:val="000000" w:themeColor="text1"/>
          <w:kern w:val="0"/>
          <w:lang w:val="nl-NL" w:eastAsia="en-US"/>
          <w14:ligatures w14:val="none"/>
        </w:rPr>
        <w:t>111 (33) 11938-11942 (2014)</w:t>
      </w:r>
      <w:r w:rsidR="00347C62">
        <w:rPr>
          <w:lang w:val="nl-NL"/>
        </w:rPr>
        <w:br/>
      </w:r>
      <w:r>
        <w:rPr>
          <w:color w:val="000000" w:themeColor="text1"/>
          <w:shd w:val="clear" w:color="auto" w:fill="FFFFFF"/>
          <w:lang w:val="nl-NL"/>
        </w:rPr>
        <w:t xml:space="preserve">[3] J. </w:t>
      </w:r>
      <w:proofErr w:type="spellStart"/>
      <w:r>
        <w:rPr>
          <w:color w:val="000000" w:themeColor="text1"/>
          <w:shd w:val="clear" w:color="auto" w:fill="FFFFFF"/>
          <w:lang w:val="nl-NL"/>
        </w:rPr>
        <w:t>Nakamura</w:t>
      </w:r>
      <w:proofErr w:type="spellEnd"/>
      <w:r>
        <w:rPr>
          <w:color w:val="000000" w:themeColor="text1"/>
          <w:shd w:val="clear" w:color="auto" w:fill="FFFFFF"/>
          <w:lang w:val="nl-NL"/>
        </w:rPr>
        <w:t xml:space="preserve">, </w:t>
      </w:r>
      <w:r>
        <w:rPr>
          <w:i/>
          <w:iCs/>
          <w:color w:val="000000" w:themeColor="text1"/>
          <w:shd w:val="clear" w:color="auto" w:fill="FFFFFF"/>
          <w:lang w:val="nl-NL"/>
        </w:rPr>
        <w:t>et al.</w:t>
      </w:r>
      <w:r>
        <w:rPr>
          <w:color w:val="000000" w:themeColor="text1"/>
          <w:shd w:val="clear" w:color="auto" w:fill="FFFFFF"/>
          <w:lang w:val="nl-NL"/>
        </w:rPr>
        <w:t xml:space="preserve">, </w:t>
      </w:r>
      <w:proofErr w:type="spellStart"/>
      <w:r>
        <w:rPr>
          <w:i/>
          <w:iCs/>
          <w:color w:val="000000" w:themeColor="text1"/>
          <w:shd w:val="clear" w:color="auto" w:fill="FFFFFF"/>
          <w:lang w:val="nl-NL"/>
        </w:rPr>
        <w:t>Phys</w:t>
      </w:r>
      <w:proofErr w:type="spellEnd"/>
      <w:r>
        <w:rPr>
          <w:i/>
          <w:iCs/>
          <w:color w:val="000000" w:themeColor="text1"/>
          <w:shd w:val="clear" w:color="auto" w:fill="FFFFFF"/>
          <w:lang w:val="nl-NL"/>
        </w:rPr>
        <w:t xml:space="preserve">. </w:t>
      </w:r>
      <w:proofErr w:type="spellStart"/>
      <w:r>
        <w:rPr>
          <w:i/>
          <w:iCs/>
          <w:color w:val="000000" w:themeColor="text1"/>
          <w:shd w:val="clear" w:color="auto" w:fill="FFFFFF"/>
          <w:lang w:val="nl-NL"/>
        </w:rPr>
        <w:t>Rev</w:t>
      </w:r>
      <w:proofErr w:type="spellEnd"/>
      <w:r>
        <w:rPr>
          <w:i/>
          <w:iCs/>
          <w:color w:val="000000" w:themeColor="text1"/>
          <w:shd w:val="clear" w:color="auto" w:fill="FFFFFF"/>
          <w:lang w:val="nl-NL"/>
        </w:rPr>
        <w:t xml:space="preserve">. </w:t>
      </w:r>
      <w:proofErr w:type="spellStart"/>
      <w:r>
        <w:rPr>
          <w:i/>
          <w:iCs/>
          <w:color w:val="000000" w:themeColor="text1"/>
          <w:shd w:val="clear" w:color="auto" w:fill="FFFFFF"/>
          <w:lang w:val="nl-NL"/>
        </w:rPr>
        <w:t>Lett</w:t>
      </w:r>
      <w:proofErr w:type="spellEnd"/>
      <w:r>
        <w:rPr>
          <w:color w:val="000000" w:themeColor="text1"/>
          <w:shd w:val="clear" w:color="auto" w:fill="FFFFFF"/>
          <w:lang w:val="nl-NL"/>
        </w:rPr>
        <w:t xml:space="preserve">. </w:t>
      </w:r>
      <w:r>
        <w:rPr>
          <w:b/>
          <w:bCs/>
          <w:color w:val="000000" w:themeColor="text1"/>
          <w:shd w:val="clear" w:color="auto" w:fill="FFFFFF"/>
          <w:lang w:val="nl-NL"/>
        </w:rPr>
        <w:t>130</w:t>
      </w:r>
      <w:r>
        <w:rPr>
          <w:color w:val="000000" w:themeColor="text1"/>
          <w:shd w:val="clear" w:color="auto" w:fill="FFFFFF"/>
          <w:lang w:val="nl-NL"/>
        </w:rPr>
        <w:t xml:space="preserve"> 076205 (2023</w:t>
      </w:r>
      <w:r w:rsidR="00347C62">
        <w:rPr>
          <w:color w:val="000000" w:themeColor="text1"/>
          <w:shd w:val="clear" w:color="auto" w:fill="FFFFFF"/>
          <w:lang w:val="nl-NL"/>
        </w:rPr>
        <w:t>)</w:t>
      </w:r>
    </w:p>
    <w:sectPr w:rsidR="00B97F87" w:rsidRPr="00347C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07424" w14:textId="77777777" w:rsidR="0002447C" w:rsidRDefault="0002447C" w:rsidP="00CE15CF">
      <w:pPr>
        <w:spacing w:after="0" w:line="240" w:lineRule="auto"/>
      </w:pPr>
      <w:r>
        <w:separator/>
      </w:r>
    </w:p>
  </w:endnote>
  <w:endnote w:type="continuationSeparator" w:id="0">
    <w:p w14:paraId="5D6E9FFF" w14:textId="77777777" w:rsidR="0002447C" w:rsidRDefault="0002447C" w:rsidP="00CE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BEF01" w14:textId="77777777" w:rsidR="0002447C" w:rsidRDefault="0002447C" w:rsidP="00CE15CF">
      <w:pPr>
        <w:spacing w:after="0" w:line="240" w:lineRule="auto"/>
      </w:pPr>
      <w:r>
        <w:separator/>
      </w:r>
    </w:p>
  </w:footnote>
  <w:footnote w:type="continuationSeparator" w:id="0">
    <w:p w14:paraId="7AE465E4" w14:textId="77777777" w:rsidR="0002447C" w:rsidRDefault="0002447C" w:rsidP="00CE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96C35"/>
    <w:multiLevelType w:val="hybridMultilevel"/>
    <w:tmpl w:val="08424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1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56"/>
    <w:rsid w:val="0002447C"/>
    <w:rsid w:val="00062E4E"/>
    <w:rsid w:val="00192CFE"/>
    <w:rsid w:val="00196367"/>
    <w:rsid w:val="001B27F8"/>
    <w:rsid w:val="001E4F9A"/>
    <w:rsid w:val="00224950"/>
    <w:rsid w:val="00310969"/>
    <w:rsid w:val="00347C62"/>
    <w:rsid w:val="00354FC6"/>
    <w:rsid w:val="003B5A75"/>
    <w:rsid w:val="00423A84"/>
    <w:rsid w:val="00480AB4"/>
    <w:rsid w:val="004C18D2"/>
    <w:rsid w:val="004F2C14"/>
    <w:rsid w:val="00514895"/>
    <w:rsid w:val="00573209"/>
    <w:rsid w:val="0069213C"/>
    <w:rsid w:val="00694951"/>
    <w:rsid w:val="00751E64"/>
    <w:rsid w:val="007553E8"/>
    <w:rsid w:val="007719FE"/>
    <w:rsid w:val="007B47C9"/>
    <w:rsid w:val="00A00D9F"/>
    <w:rsid w:val="00A322E1"/>
    <w:rsid w:val="00A50716"/>
    <w:rsid w:val="00A8352C"/>
    <w:rsid w:val="00AD58B4"/>
    <w:rsid w:val="00AE30CA"/>
    <w:rsid w:val="00AE43D2"/>
    <w:rsid w:val="00B24FDF"/>
    <w:rsid w:val="00B97F87"/>
    <w:rsid w:val="00BA4C5D"/>
    <w:rsid w:val="00C06AC6"/>
    <w:rsid w:val="00C77156"/>
    <w:rsid w:val="00CE11C9"/>
    <w:rsid w:val="00CE15CF"/>
    <w:rsid w:val="00EA0133"/>
    <w:rsid w:val="00EE472A"/>
    <w:rsid w:val="00F30FBB"/>
    <w:rsid w:val="00F7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09D12"/>
  <w15:chartTrackingRefBased/>
  <w15:docId w15:val="{4CDE70E5-7AA1-4E67-8FE2-46951549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1E4F9A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C77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C77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77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77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1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C771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1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1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1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C77156"/>
    <w:pPr>
      <w:spacing w:after="80" w:line="240" w:lineRule="auto"/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77156"/>
    <w:rPr>
      <w:rFonts w:ascii="Arial" w:eastAsiaTheme="majorEastAsia" w:hAnsi="Arial" w:cs="Arial"/>
      <w:spacing w:val="-10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C77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77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77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77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C77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C771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77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771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C77156"/>
    <w:rPr>
      <w:b/>
      <w:bCs/>
      <w:smallCaps/>
      <w:color w:val="2F5496" w:themeColor="accent1" w:themeShade="BF"/>
      <w:spacing w:val="5"/>
    </w:rPr>
  </w:style>
  <w:style w:type="paragraph" w:customStyle="1" w:styleId="Authorlist">
    <w:name w:val="Author list"/>
    <w:basedOn w:val="Normal"/>
    <w:link w:val="AuthorlistChar"/>
    <w:uiPriority w:val="1"/>
    <w:qFormat/>
    <w:rsid w:val="00C77156"/>
    <w:pPr>
      <w:jc w:val="center"/>
    </w:pPr>
  </w:style>
  <w:style w:type="character" w:customStyle="1" w:styleId="AuthorlistChar">
    <w:name w:val="Author list Char"/>
    <w:basedOn w:val="DefaultParagraphFont"/>
    <w:link w:val="Authorlist"/>
    <w:uiPriority w:val="1"/>
    <w:rsid w:val="00C77156"/>
    <w:rPr>
      <w:rFonts w:ascii="Arial" w:hAnsi="Arial" w:cs="Arial"/>
    </w:rPr>
  </w:style>
  <w:style w:type="paragraph" w:customStyle="1" w:styleId="Affiliation">
    <w:name w:val="Affiliation"/>
    <w:basedOn w:val="Normal"/>
    <w:link w:val="AffiliationChar"/>
    <w:uiPriority w:val="2"/>
    <w:qFormat/>
    <w:rsid w:val="00C77156"/>
    <w:pPr>
      <w:spacing w:after="0"/>
      <w:jc w:val="center"/>
    </w:pPr>
    <w:rPr>
      <w:i/>
    </w:rPr>
  </w:style>
  <w:style w:type="character" w:customStyle="1" w:styleId="AffiliationChar">
    <w:name w:val="Affiliation Char"/>
    <w:basedOn w:val="DefaultParagraphFont"/>
    <w:link w:val="Affiliation"/>
    <w:uiPriority w:val="2"/>
    <w:rsid w:val="00C77156"/>
    <w:rPr>
      <w:rFonts w:ascii="Arial" w:hAnsi="Arial"/>
      <w:i/>
    </w:rPr>
  </w:style>
  <w:style w:type="paragraph" w:styleId="Caption">
    <w:name w:val="caption"/>
    <w:basedOn w:val="Normal"/>
    <w:next w:val="Normal"/>
    <w:uiPriority w:val="35"/>
    <w:unhideWhenUsed/>
    <w:qFormat/>
    <w:rsid w:val="00751E64"/>
    <w:pPr>
      <w:spacing w:after="200" w:line="240" w:lineRule="auto"/>
      <w:jc w:val="center"/>
    </w:pPr>
    <w:rPr>
      <w:i/>
      <w:iCs/>
      <w:sz w:val="20"/>
      <w:szCs w:val="18"/>
    </w:rPr>
  </w:style>
  <w:style w:type="paragraph" w:customStyle="1" w:styleId="Reference">
    <w:name w:val="Reference"/>
    <w:basedOn w:val="Normal"/>
    <w:uiPriority w:val="2"/>
    <w:qFormat/>
    <w:rsid w:val="007553E8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5CF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5CF"/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B97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US"/>
      <w14:ligatures w14:val="none"/>
    </w:rPr>
  </w:style>
  <w:style w:type="character" w:customStyle="1" w:styleId="apple-converted-space">
    <w:name w:val="apple-converted-space"/>
    <w:basedOn w:val="DefaultParagraphFont"/>
    <w:rsid w:val="00B97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4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62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0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5c2e24-d44a-4457-9dd4-e7a211c9ddd1">
      <Terms xmlns="http://schemas.microsoft.com/office/infopath/2007/PartnerControls"/>
    </lcf76f155ced4ddcb4097134ff3c332f>
    <TaxCatchAll xmlns="38d93951-4577-46b2-b479-48062b33143f" xsi:nil="true"/>
    <SharedWithUsers xmlns="38d93951-4577-46b2-b479-48062b33143f">
      <UserInfo>
        <DisplayName>Nard Dumoulin Stuyck</DisplayName>
        <AccountId>12</AccountId>
        <AccountType/>
      </UserInfo>
      <UserInfo>
        <DisplayName>Esra Ertan</DisplayName>
        <AccountId>22</AccountId>
        <AccountType/>
      </UserInfo>
      <UserInfo>
        <DisplayName>Arne Laucht</DisplayName>
        <AccountId>13</AccountId>
        <AccountType/>
      </UserInfo>
      <UserInfo>
        <DisplayName>Henry Yang</DisplayName>
        <AccountId>10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3C6FB7CB8428A525CD4FC8A95BB" ma:contentTypeVersion="13" ma:contentTypeDescription="Create a new document." ma:contentTypeScope="" ma:versionID="2ff5aa09ea56040df46a49be85b5a852">
  <xsd:schema xmlns:xsd="http://www.w3.org/2001/XMLSchema" xmlns:xs="http://www.w3.org/2001/XMLSchema" xmlns:p="http://schemas.microsoft.com/office/2006/metadata/properties" xmlns:ns2="d05c2e24-d44a-4457-9dd4-e7a211c9ddd1" xmlns:ns3="38d93951-4577-46b2-b479-48062b33143f" targetNamespace="http://schemas.microsoft.com/office/2006/metadata/properties" ma:root="true" ma:fieldsID="f00e36f2c97023e4aeca0803c0848b20" ns2:_="" ns3:_="">
    <xsd:import namespace="d05c2e24-d44a-4457-9dd4-e7a211c9ddd1"/>
    <xsd:import namespace="38d93951-4577-46b2-b479-48062b3314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e24-d44a-4457-9dd4-e7a211c9dd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93951-4577-46b2-b479-48062b3314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9c2bfc-690b-4501-9245-7b732eb517c2}" ma:internalName="TaxCatchAll" ma:showField="CatchAllData" ma:web="38d93951-4577-46b2-b479-48062b331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21C376-0B1C-48E0-8478-3903C7DFF2D0}">
  <ds:schemaRefs>
    <ds:schemaRef ds:uri="http://schemas.microsoft.com/office/2006/metadata/properties"/>
    <ds:schemaRef ds:uri="http://schemas.microsoft.com/office/infopath/2007/PartnerControls"/>
    <ds:schemaRef ds:uri="d05c2e24-d44a-4457-9dd4-e7a211c9ddd1"/>
    <ds:schemaRef ds:uri="38d93951-4577-46b2-b479-48062b33143f"/>
  </ds:schemaRefs>
</ds:datastoreItem>
</file>

<file path=customXml/itemProps2.xml><?xml version="1.0" encoding="utf-8"?>
<ds:datastoreItem xmlns:ds="http://schemas.openxmlformats.org/officeDocument/2006/customXml" ds:itemID="{2C8C25F3-1320-41DD-BDBD-A894904C2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63653B-8596-4E9E-ACAB-6F80F8A31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c2e24-d44a-4457-9dd4-e7a211c9ddd1"/>
    <ds:schemaRef ds:uri="38d93951-4577-46b2-b479-48062b331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247</Words>
  <Characters>1158</Characters>
  <Application>Microsoft Office Word</Application>
  <DocSecurity>0</DocSecurity>
  <Lines>19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Yang</dc:creator>
  <cp:keywords/>
  <dc:description/>
  <cp:lastModifiedBy>Karina Hudson</cp:lastModifiedBy>
  <cp:revision>3</cp:revision>
  <dcterms:created xsi:type="dcterms:W3CDTF">2024-09-13T12:38:00Z</dcterms:created>
  <dcterms:modified xsi:type="dcterms:W3CDTF">2024-09-13T15:20:00Z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0x0101001D3B93C6FB7CB8428A525CD4FC8A95BB</vt:lpwstr>
  </property>
</Properties>
</file>