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B616" w14:textId="0C1C2BBD" w:rsidR="00A8352C" w:rsidRPr="00C77156" w:rsidRDefault="0063589F" w:rsidP="001E4F9A">
      <w:pPr>
        <w:pStyle w:val="Titel"/>
      </w:pPr>
      <w:bookmarkStart w:id="0" w:name="_Hlk175582094"/>
      <w:bookmarkEnd w:id="0"/>
      <w:r>
        <w:t xml:space="preserve">Material characterisation and </w:t>
      </w:r>
      <w:r w:rsidR="00D353E4">
        <w:t xml:space="preserve">vertical interconnects for </w:t>
      </w:r>
      <w:r w:rsidR="00265C86">
        <w:t>SiGe</w:t>
      </w:r>
      <w:r w:rsidR="00F01F78">
        <w:t xml:space="preserve"> spin qubit </w:t>
      </w:r>
      <w:r w:rsidR="00D353E4">
        <w:t>devices</w:t>
      </w:r>
    </w:p>
    <w:p w14:paraId="4393ABC7" w14:textId="05D35A05" w:rsidR="00C77156" w:rsidRPr="00567CAF" w:rsidRDefault="00EA57F7" w:rsidP="001E4F9A">
      <w:pPr>
        <w:pStyle w:val="Authorlist"/>
      </w:pPr>
      <w:r w:rsidRPr="00567CAF">
        <w:t>H.G.J. Eenink</w:t>
      </w:r>
      <w:r w:rsidR="00DE0F66" w:rsidRPr="00567CAF">
        <w:rPr>
          <w:vertAlign w:val="superscript"/>
        </w:rPr>
        <w:t>1</w:t>
      </w:r>
      <w:r w:rsidR="00C77156" w:rsidRPr="00567CAF">
        <w:rPr>
          <w:rFonts w:hint="eastAsia"/>
        </w:rPr>
        <w:t xml:space="preserve">, </w:t>
      </w:r>
      <w:r w:rsidR="00913B0F" w:rsidRPr="00567CAF">
        <w:t>S.D. Oosterhout</w:t>
      </w:r>
      <w:r w:rsidR="00913B0F" w:rsidRPr="00567CAF">
        <w:rPr>
          <w:vertAlign w:val="superscript"/>
        </w:rPr>
        <w:t>1</w:t>
      </w:r>
      <w:r w:rsidR="00913B0F" w:rsidRPr="00567CAF">
        <w:t>, L. Tryputen</w:t>
      </w:r>
      <w:r w:rsidR="00913B0F" w:rsidRPr="00567CAF">
        <w:rPr>
          <w:vertAlign w:val="superscript"/>
        </w:rPr>
        <w:t>1</w:t>
      </w:r>
      <w:r w:rsidR="00913B0F" w:rsidRPr="00567CAF">
        <w:t>,</w:t>
      </w:r>
      <w:r w:rsidR="005D77D0" w:rsidRPr="00567CAF">
        <w:t xml:space="preserve"> S. Karwal</w:t>
      </w:r>
      <w:r w:rsidR="005D77D0" w:rsidRPr="00567CAF">
        <w:rPr>
          <w:vertAlign w:val="superscript"/>
        </w:rPr>
        <w:t>1</w:t>
      </w:r>
      <w:r w:rsidR="005D77D0" w:rsidRPr="00567CAF">
        <w:t>,</w:t>
      </w:r>
      <w:r w:rsidR="00F32404" w:rsidRPr="00567CAF">
        <w:t xml:space="preserve"> T.J.</w:t>
      </w:r>
      <w:r w:rsidR="00567CAF" w:rsidRPr="00567CAF">
        <w:t>J</w:t>
      </w:r>
      <w:r w:rsidR="00567CAF">
        <w:t>.</w:t>
      </w:r>
      <w:r w:rsidR="00F32404" w:rsidRPr="00567CAF">
        <w:t xml:space="preserve"> Willigers</w:t>
      </w:r>
      <w:r w:rsidR="00F32404" w:rsidRPr="00567CAF">
        <w:rPr>
          <w:vertAlign w:val="superscript"/>
        </w:rPr>
        <w:t>1</w:t>
      </w:r>
      <w:r w:rsidR="00F32404" w:rsidRPr="00567CAF">
        <w:t>,</w:t>
      </w:r>
      <w:r w:rsidR="00DF195D" w:rsidRPr="00567CAF">
        <w:t xml:space="preserve"> F. Borsoi</w:t>
      </w:r>
      <w:r w:rsidR="00DF195D" w:rsidRPr="00567CAF">
        <w:rPr>
          <w:vertAlign w:val="superscript"/>
        </w:rPr>
        <w:t>2</w:t>
      </w:r>
      <w:r w:rsidR="00DF195D" w:rsidRPr="00567CAF">
        <w:t xml:space="preserve">, </w:t>
      </w:r>
      <w:r w:rsidR="003C5CCD" w:rsidRPr="00567CAF">
        <w:t>V. John</w:t>
      </w:r>
      <w:r w:rsidR="003C5CCD" w:rsidRPr="00567CAF">
        <w:rPr>
          <w:vertAlign w:val="superscript"/>
        </w:rPr>
        <w:t>2</w:t>
      </w:r>
      <w:r w:rsidR="003C5CCD" w:rsidRPr="00567CAF">
        <w:t>,</w:t>
      </w:r>
      <w:r w:rsidR="00913B0F" w:rsidRPr="00567CAF">
        <w:t xml:space="preserve"> </w:t>
      </w:r>
      <w:r w:rsidR="009B2093" w:rsidRPr="00567CAF">
        <w:t>R. Hanfoug</w:t>
      </w:r>
      <w:r w:rsidR="009B2093" w:rsidRPr="00567CAF">
        <w:rPr>
          <w:vertAlign w:val="superscript"/>
        </w:rPr>
        <w:t>1</w:t>
      </w:r>
      <w:r w:rsidR="00FD4128" w:rsidRPr="00567CAF">
        <w:t>,</w:t>
      </w:r>
      <w:r w:rsidR="00913B0F" w:rsidRPr="00567CAF">
        <w:t xml:space="preserve"> G. Scappucci</w:t>
      </w:r>
      <w:r w:rsidR="00913B0F" w:rsidRPr="00567CAF">
        <w:rPr>
          <w:vertAlign w:val="superscript"/>
        </w:rPr>
        <w:t>2</w:t>
      </w:r>
      <w:r w:rsidR="00913B0F" w:rsidRPr="00567CAF">
        <w:t>, M. Veldhorst</w:t>
      </w:r>
      <w:r w:rsidR="00913B0F" w:rsidRPr="00567CAF">
        <w:rPr>
          <w:vertAlign w:val="superscript"/>
        </w:rPr>
        <w:t>2</w:t>
      </w:r>
      <w:r w:rsidR="00913B0F" w:rsidRPr="00567CAF">
        <w:t>, L.M.K. Vandersypen</w:t>
      </w:r>
      <w:r w:rsidR="00913B0F" w:rsidRPr="00567CAF">
        <w:rPr>
          <w:vertAlign w:val="superscript"/>
        </w:rPr>
        <w:t>2</w:t>
      </w:r>
      <w:r w:rsidR="00EA37A9" w:rsidRPr="00567CAF">
        <w:t>, D.J. Michalak</w:t>
      </w:r>
      <w:r w:rsidR="00EA37A9" w:rsidRPr="00567CAF">
        <w:rPr>
          <w:vertAlign w:val="superscript"/>
        </w:rPr>
        <w:t>1</w:t>
      </w:r>
    </w:p>
    <w:p w14:paraId="51B54A37" w14:textId="77777777" w:rsidR="00EE1734" w:rsidRPr="00345A33" w:rsidRDefault="00EE1734" w:rsidP="00345A33">
      <w:pPr>
        <w:pStyle w:val="Affiliation"/>
      </w:pPr>
      <w:r w:rsidRPr="00345A33">
        <w:t>1 QuTech and TNO Netherlands Organisation for Applied Scientific Research, Stieltjesweg 1 2628 CK, Delft, Netherlands</w:t>
      </w:r>
    </w:p>
    <w:p w14:paraId="49373D7E" w14:textId="31EA67CE" w:rsidR="00480AB4" w:rsidRPr="00345A33" w:rsidRDefault="00EE1734" w:rsidP="00345A33">
      <w:pPr>
        <w:pStyle w:val="Affiliation"/>
      </w:pPr>
      <w:r w:rsidRPr="00345A33">
        <w:t>2 QuTech and Kavli Institute of Nanoscience, Delft University of Technology, Mekelweg 5 2628 CD, Delft, Netherlands</w:t>
      </w:r>
    </w:p>
    <w:p w14:paraId="01E9FD13" w14:textId="2FE72309" w:rsidR="005A040A" w:rsidRDefault="00164A83" w:rsidP="009569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A268B2" wp14:editId="6508F338">
                <wp:simplePos x="0" y="0"/>
                <wp:positionH relativeFrom="margin">
                  <wp:posOffset>2784475</wp:posOffset>
                </wp:positionH>
                <wp:positionV relativeFrom="paragraph">
                  <wp:posOffset>2590800</wp:posOffset>
                </wp:positionV>
                <wp:extent cx="355600" cy="1404620"/>
                <wp:effectExtent l="0" t="0" r="0" b="0"/>
                <wp:wrapNone/>
                <wp:docPr id="2881881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1A5E1" w14:textId="51EC7703" w:rsidR="00FE1EB5" w:rsidRPr="00CB2EC5" w:rsidRDefault="00FE1EB5" w:rsidP="00FE1EB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B2EC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A268B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19.25pt;margin-top:204pt;width:2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" filled="f" stroked="f">
                <v:textbox style="mso-fit-shape-to-text:t">
                  <w:txbxContent>
                    <w:p w14:paraId="1051A5E1" w14:textId="51EC7703" w:rsidR="00FE1EB5" w:rsidRPr="00CB2EC5" w:rsidRDefault="00FE1EB5" w:rsidP="00FE1EB5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nl-NL"/>
                        </w:rPr>
                      </w:pPr>
                      <w:r w:rsidRPr="00CB2EC5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nl-NL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0EA61" wp14:editId="23679EE3">
                <wp:simplePos x="0" y="0"/>
                <wp:positionH relativeFrom="margin">
                  <wp:posOffset>-50165</wp:posOffset>
                </wp:positionH>
                <wp:positionV relativeFrom="paragraph">
                  <wp:posOffset>2577465</wp:posOffset>
                </wp:positionV>
                <wp:extent cx="35560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E3973" w14:textId="37327A7B" w:rsidR="00FE1EB5" w:rsidRPr="00CB2EC5" w:rsidRDefault="00FE1EB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B2EC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0EA61" id="_x0000_s1027" type="#_x0000_t202" style="position:absolute;margin-left:-3.95pt;margin-top:202.95pt;width:2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" filled="f" stroked="f">
                <v:textbox style="mso-fit-shape-to-text:t">
                  <w:txbxContent>
                    <w:p w14:paraId="46FE3973" w14:textId="37327A7B" w:rsidR="00FE1EB5" w:rsidRPr="00CB2EC5" w:rsidRDefault="00FE1EB5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nl-NL"/>
                        </w:rPr>
                      </w:pPr>
                      <w:r w:rsidRPr="00CB2EC5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F9D">
        <w:t>The development of s</w:t>
      </w:r>
      <w:r w:rsidR="003A1E00">
        <w:t>emiconductor spin qubit devices</w:t>
      </w:r>
      <w:r w:rsidR="00933CA3">
        <w:t xml:space="preserve"> [1]</w:t>
      </w:r>
      <w:r w:rsidR="009F5F9D">
        <w:t xml:space="preserve"> depends on high quality materials.</w:t>
      </w:r>
      <w:r w:rsidR="009C3746">
        <w:t xml:space="preserve"> </w:t>
      </w:r>
      <w:r w:rsidR="00B7286E">
        <w:t>Besides</w:t>
      </w:r>
      <w:r w:rsidR="0026224C">
        <w:t xml:space="preserve"> </w:t>
      </w:r>
      <w:r w:rsidR="009C3746">
        <w:t xml:space="preserve">the </w:t>
      </w:r>
      <w:r w:rsidR="00AB1A12">
        <w:t xml:space="preserve">semiconductor </w:t>
      </w:r>
      <w:r w:rsidR="009C3746">
        <w:t>heterostructure</w:t>
      </w:r>
      <w:r w:rsidR="005C71A5">
        <w:t xml:space="preserve"> [2]</w:t>
      </w:r>
      <w:r w:rsidR="0026224C">
        <w:t xml:space="preserve">, </w:t>
      </w:r>
      <w:r w:rsidR="00256D97">
        <w:t>the</w:t>
      </w:r>
      <w:r w:rsidR="003D7993">
        <w:t xml:space="preserve"> metal and insulator </w:t>
      </w:r>
      <w:r w:rsidR="00AB1A12">
        <w:t xml:space="preserve">of the gatestack </w:t>
      </w:r>
      <w:r w:rsidR="003D7993">
        <w:t xml:space="preserve">need to be </w:t>
      </w:r>
      <w:r w:rsidR="00715A12">
        <w:t xml:space="preserve">characterised in order to engineer and scale to </w:t>
      </w:r>
      <w:r w:rsidR="00B80075">
        <w:t>larger quantum process</w:t>
      </w:r>
      <w:r w:rsidR="000D3D50">
        <w:t>ing units (QPU)</w:t>
      </w:r>
      <w:r w:rsidR="00715A12">
        <w:t xml:space="preserve">. </w:t>
      </w:r>
      <w:r w:rsidR="00DB4931">
        <w:br/>
      </w:r>
      <w:r w:rsidR="00B80075">
        <w:t>We</w:t>
      </w:r>
      <w:r w:rsidR="00715A12">
        <w:t xml:space="preserve"> show </w:t>
      </w:r>
      <w:r w:rsidR="00900B00">
        <w:t xml:space="preserve">room temperature characterisation of </w:t>
      </w:r>
      <w:r w:rsidR="00B80075">
        <w:t xml:space="preserve">metal </w:t>
      </w:r>
      <w:r w:rsidR="00A30CEB">
        <w:t xml:space="preserve">test structures </w:t>
      </w:r>
      <w:r w:rsidR="00B80075">
        <w:t xml:space="preserve">integrated </w:t>
      </w:r>
      <w:r w:rsidR="00A30CEB">
        <w:t xml:space="preserve">on the same chip as </w:t>
      </w:r>
      <w:r w:rsidR="00B80075">
        <w:t xml:space="preserve">the </w:t>
      </w:r>
      <w:r w:rsidR="00A30CEB">
        <w:t>qubit devices, and observe that</w:t>
      </w:r>
      <w:r w:rsidR="00377476">
        <w:t xml:space="preserve"> processed</w:t>
      </w:r>
      <w:r w:rsidR="00A30CEB">
        <w:t xml:space="preserve"> palladium </w:t>
      </w:r>
      <w:r w:rsidR="007131E6">
        <w:t>has</w:t>
      </w:r>
      <w:r w:rsidR="00377476">
        <w:t xml:space="preserve"> a higher sheet resistance than </w:t>
      </w:r>
      <w:r w:rsidR="007131E6">
        <w:t>a</w:t>
      </w:r>
      <w:r w:rsidR="0093761E">
        <w:t>s deposite</w:t>
      </w:r>
      <w:r w:rsidR="00A27B31">
        <w:t>d (figure 1a)</w:t>
      </w:r>
      <w:r w:rsidR="0093761E">
        <w:t xml:space="preserve">. </w:t>
      </w:r>
      <w:r w:rsidR="00C27569">
        <w:t>A</w:t>
      </w:r>
      <w:r w:rsidR="0093761E">
        <w:t xml:space="preserve">dditional resistance </w:t>
      </w:r>
      <w:r w:rsidR="00B21561">
        <w:t xml:space="preserve">could </w:t>
      </w:r>
      <w:r w:rsidR="0093761E">
        <w:t xml:space="preserve">contribute to “heating” during </w:t>
      </w:r>
      <w:r w:rsidR="005A158C">
        <w:t>qubit operations</w:t>
      </w:r>
      <w:r w:rsidR="001759F6">
        <w:t xml:space="preserve"> [</w:t>
      </w:r>
      <w:r w:rsidR="00567CAF">
        <w:t>3</w:t>
      </w:r>
      <w:r w:rsidR="001759F6">
        <w:t>]</w:t>
      </w:r>
      <w:r w:rsidR="0096646B">
        <w:t>.</w:t>
      </w:r>
      <w:r w:rsidR="006B3F94">
        <w:t xml:space="preserve"> </w:t>
      </w:r>
      <w:r w:rsidR="005605E0">
        <w:t>Moving on to the dielectric</w:t>
      </w:r>
      <w:r w:rsidR="00C14698">
        <w:t xml:space="preserve">, we </w:t>
      </w:r>
      <w:r w:rsidR="005A158C">
        <w:t xml:space="preserve">measure the frequency dispersion </w:t>
      </w:r>
      <w:r w:rsidR="003947C5">
        <w:t>of</w:t>
      </w:r>
      <w:r w:rsidR="00C14698">
        <w:t xml:space="preserve"> </w:t>
      </w:r>
      <w:r w:rsidR="0087145F">
        <w:t xml:space="preserve">our atomic layer deposited </w:t>
      </w:r>
      <w:r w:rsidR="003947C5">
        <w:t>Al</w:t>
      </w:r>
      <w:r w:rsidR="003947C5">
        <w:rPr>
          <w:vertAlign w:val="subscript"/>
        </w:rPr>
        <w:t>2</w:t>
      </w:r>
      <w:r w:rsidR="003947C5">
        <w:t>O</w:t>
      </w:r>
      <w:r w:rsidR="003947C5">
        <w:rPr>
          <w:vertAlign w:val="subscript"/>
        </w:rPr>
        <w:t>3</w:t>
      </w:r>
      <w:r w:rsidR="005A158C">
        <w:rPr>
          <w:vertAlign w:val="subscript"/>
        </w:rPr>
        <w:t xml:space="preserve"> </w:t>
      </w:r>
      <w:r w:rsidR="00F450EF">
        <w:t xml:space="preserve">(figure </w:t>
      </w:r>
      <w:r w:rsidR="00A27B31">
        <w:t>1b</w:t>
      </w:r>
      <w:r w:rsidR="00F450EF">
        <w:t>).</w:t>
      </w:r>
      <w:r w:rsidR="00C44DE4">
        <w:t xml:space="preserve"> </w:t>
      </w:r>
      <w:r w:rsidR="00AD4EC2">
        <w:t>We believe u</w:t>
      </w:r>
      <w:r w:rsidR="00C44DE4">
        <w:t xml:space="preserve">nderstanding </w:t>
      </w:r>
      <w:r w:rsidR="003A7541">
        <w:t>this</w:t>
      </w:r>
      <w:r w:rsidR="00C44DE4">
        <w:t xml:space="preserve"> dispersion</w:t>
      </w:r>
      <w:r w:rsidR="005942DD">
        <w:t xml:space="preserve"> is</w:t>
      </w:r>
      <w:r w:rsidR="00C44DE4">
        <w:t xml:space="preserve"> critical for </w:t>
      </w:r>
      <w:r w:rsidR="006B3F94">
        <w:t>engineering the</w:t>
      </w:r>
      <w:r w:rsidR="00C44DE4">
        <w:t xml:space="preserve"> stability, drift and charge noise of </w:t>
      </w:r>
      <w:r w:rsidR="00406EA9">
        <w:t>spin qubit devices.</w:t>
      </w:r>
      <w:r w:rsidR="00141535">
        <w:t xml:space="preserve"> </w:t>
      </w:r>
      <w:r w:rsidR="00C436EB">
        <w:br/>
        <w:t>From micromagnet simulation, design</w:t>
      </w:r>
      <w:r w:rsidR="006B3F94">
        <w:t xml:space="preserve">, </w:t>
      </w:r>
      <w:r w:rsidR="00C436EB">
        <w:t>fabrication</w:t>
      </w:r>
      <w:r w:rsidR="006B3F94">
        <w:t xml:space="preserve"> and material optimisation</w:t>
      </w:r>
      <w:r w:rsidR="009B2D2C">
        <w:t>, we ensure frequency addressability of our qubits.</w:t>
      </w:r>
      <w:r w:rsidR="004352E8">
        <w:br/>
      </w:r>
      <w:r w:rsidR="00415FB5">
        <w:t>Aided by our</w:t>
      </w:r>
      <w:r w:rsidR="00B73F90">
        <w:t xml:space="preserve"> materials research, we are fabricating </w:t>
      </w:r>
      <w:r w:rsidR="008B2A29">
        <w:t>a wide range of spin qubit devices, including an 8 qubit linear array</w:t>
      </w:r>
      <w:r w:rsidR="000E2B6A">
        <w:t xml:space="preserve"> with micromagnets (figure 2</w:t>
      </w:r>
      <w:r w:rsidR="0037152A">
        <w:t>a</w:t>
      </w:r>
      <w:r w:rsidR="000E2B6A">
        <w:t>)</w:t>
      </w:r>
      <w:r w:rsidR="00137565">
        <w:t xml:space="preserve"> and</w:t>
      </w:r>
      <w:r w:rsidR="00117656">
        <w:t xml:space="preserve"> </w:t>
      </w:r>
      <w:r>
        <w:t>devices with vertical interconnects</w:t>
      </w:r>
      <w:r w:rsidR="0037152A">
        <w:t xml:space="preserve"> (figure 2b)</w:t>
      </w:r>
      <w:r w:rsidR="00D9080F">
        <w:t>.</w:t>
      </w:r>
      <w:r w:rsidR="00E733B6">
        <w:t xml:space="preserve"> </w:t>
      </w:r>
      <w:r w:rsidR="000D3D50">
        <w:br/>
      </w:r>
      <w:r w:rsidR="00BA3637">
        <w:t>This combination of</w:t>
      </w:r>
      <w:r w:rsidR="00513FEB">
        <w:t xml:space="preserve"> knowledge of </w:t>
      </w:r>
      <w:r w:rsidR="00F85387">
        <w:t xml:space="preserve">materials and </w:t>
      </w:r>
      <w:r w:rsidR="00BA3637">
        <w:t>devices will</w:t>
      </w:r>
      <w:r w:rsidR="00491C85">
        <w:t xml:space="preserve"> be crucial in scaling up QPUs</w:t>
      </w:r>
      <w:r w:rsidR="00364DBC">
        <w:t>.</w:t>
      </w:r>
      <w:r w:rsidR="00C26448">
        <w:br/>
      </w:r>
      <w:r w:rsidR="00956922" w:rsidRPr="00EC1EF3">
        <w:rPr>
          <w:noProof/>
        </w:rPr>
        <w:drawing>
          <wp:inline distT="0" distB="0" distL="0" distR="0" wp14:anchorId="336CB097" wp14:editId="59472163">
            <wp:extent cx="2539599" cy="1766325"/>
            <wp:effectExtent l="0" t="0" r="0" b="5715"/>
            <wp:docPr id="10374277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588" cy="178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E4E">
        <w:tab/>
      </w:r>
      <w:r w:rsidR="00537B9B" w:rsidRPr="00537B9B">
        <w:rPr>
          <w:rFonts w:ascii="Century Gothic" w:eastAsia="Gulim" w:hAnsi="Century Gothic" w:cs="Lucida Sans Unicode"/>
          <w:noProof/>
          <w:szCs w:val="20"/>
        </w:rPr>
        <w:drawing>
          <wp:inline distT="0" distB="0" distL="0" distR="0" wp14:anchorId="607C10E8" wp14:editId="26D653EC">
            <wp:extent cx="2326255" cy="1607299"/>
            <wp:effectExtent l="0" t="0" r="0" b="0"/>
            <wp:docPr id="8535656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6561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8171" cy="162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0874" w14:textId="1982503B" w:rsidR="007553E8" w:rsidRDefault="0037152A" w:rsidP="0092790D">
      <w:pPr>
        <w:pStyle w:val="Bijschrift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E21436" wp14:editId="3A94228D">
                <wp:simplePos x="0" y="0"/>
                <wp:positionH relativeFrom="margin">
                  <wp:posOffset>-69215</wp:posOffset>
                </wp:positionH>
                <wp:positionV relativeFrom="paragraph">
                  <wp:posOffset>243205</wp:posOffset>
                </wp:positionV>
                <wp:extent cx="355600" cy="1404620"/>
                <wp:effectExtent l="0" t="0" r="0" b="0"/>
                <wp:wrapNone/>
                <wp:docPr id="6175422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D9AE" w14:textId="77777777" w:rsidR="0037152A" w:rsidRPr="00CB2EC5" w:rsidRDefault="0037152A" w:rsidP="0037152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B2EC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E21436" id="_x0000_s1028" type="#_x0000_t202" style="position:absolute;left:0;text-align:left;margin-left:-5.45pt;margin-top:19.15pt;width:2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" filled="f" stroked="f">
                <v:textbox style="mso-fit-shape-to-text:t">
                  <w:txbxContent>
                    <w:p w14:paraId="590DD9AE" w14:textId="77777777" w:rsidR="0037152A" w:rsidRPr="00CB2EC5" w:rsidRDefault="0037152A" w:rsidP="0037152A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nl-NL"/>
                        </w:rPr>
                      </w:pPr>
                      <w:r w:rsidRPr="00CB2EC5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2DC48F" wp14:editId="64084BE2">
                <wp:simplePos x="0" y="0"/>
                <wp:positionH relativeFrom="margin">
                  <wp:posOffset>2813050</wp:posOffset>
                </wp:positionH>
                <wp:positionV relativeFrom="paragraph">
                  <wp:posOffset>256540</wp:posOffset>
                </wp:positionV>
                <wp:extent cx="355600" cy="1404620"/>
                <wp:effectExtent l="0" t="0" r="0" b="0"/>
                <wp:wrapNone/>
                <wp:docPr id="14639367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FAE6A" w14:textId="77777777" w:rsidR="0037152A" w:rsidRPr="00CB2EC5" w:rsidRDefault="0037152A" w:rsidP="0037152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B2EC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DC48F" id="_x0000_s1029" type="#_x0000_t202" style="position:absolute;left:0;text-align:left;margin-left:221.5pt;margin-top:20.2pt;width:2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" filled="f" stroked="f">
                <v:textbox style="mso-fit-shape-to-text:t">
                  <w:txbxContent>
                    <w:p w14:paraId="4F9FAE6A" w14:textId="77777777" w:rsidR="0037152A" w:rsidRPr="00CB2EC5" w:rsidRDefault="0037152A" w:rsidP="0037152A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nl-NL"/>
                        </w:rPr>
                      </w:pPr>
                      <w:r w:rsidRPr="00CB2EC5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nl-NL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40A">
        <w:t xml:space="preserve">igure </w:t>
      </w:r>
      <w:r w:rsidR="00F26C8C">
        <w:t>1</w:t>
      </w:r>
      <w:r w:rsidR="005A040A">
        <w:t xml:space="preserve"> </w:t>
      </w:r>
      <w:r w:rsidR="00D9080F">
        <w:rPr>
          <w:b/>
          <w:bCs/>
        </w:rPr>
        <w:t>a</w:t>
      </w:r>
      <w:r w:rsidR="00407DDC">
        <w:t>:</w:t>
      </w:r>
      <w:r w:rsidR="002D1DDB">
        <w:t xml:space="preserve"> </w:t>
      </w:r>
      <w:r w:rsidR="005A040A" w:rsidRPr="00407DDC">
        <w:t>Sheet</w:t>
      </w:r>
      <w:r w:rsidR="005A040A">
        <w:t xml:space="preserve"> resistance for integrated test structures (black and blue squares) increasing</w:t>
      </w:r>
      <w:r w:rsidR="00D9080F">
        <w:t xml:space="preserve">. </w:t>
      </w:r>
      <w:r w:rsidR="002D1DDB">
        <w:br/>
      </w:r>
      <w:r w:rsidR="002D1DDB">
        <w:rPr>
          <w:b/>
          <w:bCs/>
        </w:rPr>
        <w:t xml:space="preserve">                </w:t>
      </w:r>
      <w:r w:rsidR="00740786" w:rsidRPr="002D1DDB">
        <w:rPr>
          <w:b/>
          <w:bCs/>
        </w:rPr>
        <w:t>b</w:t>
      </w:r>
      <w:r w:rsidR="00D9080F">
        <w:t xml:space="preserve">: Capacitance-voltage (CV) data of the </w:t>
      </w:r>
      <w:r w:rsidR="00D9080F" w:rsidRPr="00407DDC">
        <w:t>Al</w:t>
      </w:r>
      <w:r w:rsidR="00D9080F">
        <w:rPr>
          <w:vertAlign w:val="subscript"/>
        </w:rPr>
        <w:t>2</w:t>
      </w:r>
      <w:r w:rsidR="00D9080F">
        <w:t>O</w:t>
      </w:r>
      <w:r w:rsidR="00D9080F">
        <w:rPr>
          <w:vertAlign w:val="subscript"/>
        </w:rPr>
        <w:t>3</w:t>
      </w:r>
      <w:r w:rsidR="00D9080F">
        <w:t xml:space="preserve"> film.</w:t>
      </w:r>
    </w:p>
    <w:p w14:paraId="7FF59C8B" w14:textId="0229D0D9" w:rsidR="000E2B6A" w:rsidRDefault="000E2B6A" w:rsidP="000E2B6A">
      <w:pPr>
        <w:keepNext/>
      </w:pPr>
      <w:r>
        <w:rPr>
          <w:noProof/>
        </w:rPr>
        <w:drawing>
          <wp:inline distT="0" distB="0" distL="0" distR="0" wp14:anchorId="5325D5DC" wp14:editId="1E4115B2">
            <wp:extent cx="2882096" cy="1108987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6B23F8ED-55FF-107D-8686-0FF41CC96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6B23F8ED-55FF-107D-8686-0FF41CC96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89" b="17806"/>
                    <a:stretch/>
                  </pic:blipFill>
                  <pic:spPr bwMode="auto">
                    <a:xfrm>
                      <a:off x="0" y="0"/>
                      <a:ext cx="2906482" cy="1118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6ACE">
        <w:rPr>
          <w:noProof/>
        </w:rPr>
        <w:drawing>
          <wp:inline distT="0" distB="0" distL="0" distR="0" wp14:anchorId="193DB667" wp14:editId="65633F8F">
            <wp:extent cx="2595245" cy="1123161"/>
            <wp:effectExtent l="0" t="0" r="0" b="127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6E3315E2-3763-E279-71EC-8F73530E92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6E3315E2-3763-E279-71EC-8F73530E92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206" t="54358" r="18755" b="8629"/>
                    <a:stretch/>
                  </pic:blipFill>
                  <pic:spPr bwMode="auto">
                    <a:xfrm>
                      <a:off x="0" y="0"/>
                      <a:ext cx="2616220" cy="1132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D2F1D" w14:textId="418391E1" w:rsidR="007553E8" w:rsidRDefault="000E2B6A" w:rsidP="00364DBC">
      <w:pPr>
        <w:pStyle w:val="Bijschrift"/>
        <w:jc w:val="left"/>
      </w:pPr>
      <w:r>
        <w:t xml:space="preserve">Figure </w:t>
      </w:r>
      <w:r w:rsidR="00116B86">
        <w:t>2:</w:t>
      </w:r>
      <w:r>
        <w:t xml:space="preserve"> </w:t>
      </w:r>
      <w:r w:rsidR="00CB42DB" w:rsidRPr="00CB42DB">
        <w:rPr>
          <w:b/>
          <w:bCs/>
        </w:rPr>
        <w:t>a</w:t>
      </w:r>
      <w:r w:rsidR="00CB42DB">
        <w:t xml:space="preserve">: </w:t>
      </w:r>
      <w:r w:rsidRPr="00CB42DB">
        <w:t>SEM</w:t>
      </w:r>
      <w:r>
        <w:t xml:space="preserve"> image of 8 qubit linear array</w:t>
      </w:r>
      <w:r w:rsidR="00CB42DB">
        <w:t xml:space="preserve">. </w:t>
      </w:r>
      <w:r w:rsidR="00CB42DB">
        <w:rPr>
          <w:b/>
          <w:bCs/>
        </w:rPr>
        <w:t>b</w:t>
      </w:r>
      <w:r w:rsidR="00CB42DB">
        <w:t>:</w:t>
      </w:r>
      <w:r w:rsidR="00106ACE">
        <w:t xml:space="preserve"> AFM</w:t>
      </w:r>
      <w:r w:rsidR="00F065A2">
        <w:t xml:space="preserve"> image</w:t>
      </w:r>
      <w:r w:rsidR="00106ACE">
        <w:t xml:space="preserve"> of </w:t>
      </w:r>
      <w:r w:rsidR="00F065A2">
        <w:t>vertically contacted gates.</w:t>
      </w:r>
    </w:p>
    <w:p w14:paraId="52DCD59B" w14:textId="49515CB7" w:rsidR="006E1A8A" w:rsidRDefault="006E1A8A" w:rsidP="006E1A8A">
      <w:pPr>
        <w:pStyle w:val="Lijstalinea"/>
        <w:numPr>
          <w:ilvl w:val="0"/>
          <w:numId w:val="2"/>
        </w:numPr>
        <w:spacing w:after="0" w:line="240" w:lineRule="auto"/>
        <w:ind w:left="567" w:hanging="567"/>
        <w:rPr>
          <w:lang w:val="nl-NL"/>
        </w:rPr>
      </w:pPr>
      <w:r w:rsidRPr="006E1A8A">
        <w:rPr>
          <w:lang w:val="nl-NL"/>
        </w:rPr>
        <w:t xml:space="preserve">Philips et al., Nature, 609 (2022) 919. </w:t>
      </w:r>
    </w:p>
    <w:p w14:paraId="1CCFE837" w14:textId="5DD00CB5" w:rsidR="005C71A5" w:rsidRPr="00B8217D" w:rsidRDefault="005C71A5" w:rsidP="006E1A8A">
      <w:pPr>
        <w:pStyle w:val="Lijstalinea"/>
        <w:numPr>
          <w:ilvl w:val="0"/>
          <w:numId w:val="2"/>
        </w:numPr>
        <w:spacing w:after="0" w:line="240" w:lineRule="auto"/>
        <w:ind w:left="567" w:hanging="567"/>
        <w:rPr>
          <w:lang w:val="nl-NL"/>
        </w:rPr>
      </w:pPr>
      <w:r w:rsidRPr="00B8217D">
        <w:rPr>
          <w:lang w:val="nl-NL"/>
        </w:rPr>
        <w:t>Degli Esposti et al., npj quantum inf</w:t>
      </w:r>
      <w:r w:rsidR="00B8217D" w:rsidRPr="00B8217D">
        <w:rPr>
          <w:lang w:val="nl-NL"/>
        </w:rPr>
        <w:t>orma</w:t>
      </w:r>
      <w:r w:rsidR="00B8217D">
        <w:rPr>
          <w:lang w:val="nl-NL"/>
        </w:rPr>
        <w:t>tion 10, (2024) 32</w:t>
      </w:r>
    </w:p>
    <w:p w14:paraId="246DF0D9" w14:textId="77777777" w:rsidR="00567CAF" w:rsidRDefault="00644D06" w:rsidP="00567CAF">
      <w:pPr>
        <w:pStyle w:val="Lijstalinea"/>
        <w:numPr>
          <w:ilvl w:val="0"/>
          <w:numId w:val="2"/>
        </w:numPr>
        <w:spacing w:after="0" w:line="240" w:lineRule="auto"/>
        <w:ind w:left="567" w:hanging="567"/>
        <w:rPr>
          <w:lang w:val="en-US"/>
        </w:rPr>
      </w:pPr>
      <w:r w:rsidRPr="00141535">
        <w:rPr>
          <w:lang w:val="en-US"/>
        </w:rPr>
        <w:t>Undseth et al., Physical Review X,13 (2023) 041015.</w:t>
      </w:r>
      <w:r w:rsidR="00567CAF" w:rsidRPr="00567CAF">
        <w:rPr>
          <w:lang w:val="en-US"/>
        </w:rPr>
        <w:t xml:space="preserve"> </w:t>
      </w:r>
    </w:p>
    <w:p w14:paraId="15F73939" w14:textId="3035F3EF" w:rsidR="007553E8" w:rsidRPr="00567CAF" w:rsidRDefault="00567CAF" w:rsidP="007553E8">
      <w:pPr>
        <w:pStyle w:val="Lijstalinea"/>
        <w:numPr>
          <w:ilvl w:val="0"/>
          <w:numId w:val="2"/>
        </w:numPr>
        <w:spacing w:after="0" w:line="240" w:lineRule="auto"/>
        <w:ind w:left="567" w:hanging="567"/>
        <w:rPr>
          <w:lang w:val="nl-NL"/>
        </w:rPr>
      </w:pPr>
      <w:r w:rsidRPr="00567CAF">
        <w:rPr>
          <w:lang w:val="nl-NL"/>
        </w:rPr>
        <w:t>de Vries et al., Thin Solid Films, 167 (1988) 25.</w:t>
      </w:r>
    </w:p>
    <w:sectPr w:rsidR="007553E8" w:rsidRPr="00567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AFB4" w14:textId="77777777" w:rsidR="00B53F54" w:rsidRDefault="00B53F54" w:rsidP="00CE15CF">
      <w:pPr>
        <w:spacing w:after="0" w:line="240" w:lineRule="auto"/>
      </w:pPr>
      <w:r>
        <w:separator/>
      </w:r>
    </w:p>
  </w:endnote>
  <w:endnote w:type="continuationSeparator" w:id="0">
    <w:p w14:paraId="7436A558" w14:textId="77777777" w:rsidR="00B53F54" w:rsidRDefault="00B53F54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08B4" w14:textId="77777777" w:rsidR="00B53F54" w:rsidRDefault="00B53F54" w:rsidP="00CE15CF">
      <w:pPr>
        <w:spacing w:after="0" w:line="240" w:lineRule="auto"/>
      </w:pPr>
      <w:r>
        <w:separator/>
      </w:r>
    </w:p>
  </w:footnote>
  <w:footnote w:type="continuationSeparator" w:id="0">
    <w:p w14:paraId="71DD4B6E" w14:textId="77777777" w:rsidR="00B53F54" w:rsidRDefault="00B53F54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782D"/>
    <w:multiLevelType w:val="hybridMultilevel"/>
    <w:tmpl w:val="DC72B538"/>
    <w:lvl w:ilvl="0" w:tplc="C144E27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689">
    <w:abstractNumId w:val="0"/>
  </w:num>
  <w:num w:numId="2" w16cid:durableId="174780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0649CC"/>
    <w:rsid w:val="00080B07"/>
    <w:rsid w:val="000D3D50"/>
    <w:rsid w:val="000E2B6A"/>
    <w:rsid w:val="00106ACE"/>
    <w:rsid w:val="00116B86"/>
    <w:rsid w:val="00117656"/>
    <w:rsid w:val="00137565"/>
    <w:rsid w:val="00141535"/>
    <w:rsid w:val="00164A83"/>
    <w:rsid w:val="001759F6"/>
    <w:rsid w:val="00192CFE"/>
    <w:rsid w:val="00196367"/>
    <w:rsid w:val="001E4F9A"/>
    <w:rsid w:val="001F5F38"/>
    <w:rsid w:val="00224950"/>
    <w:rsid w:val="00230E63"/>
    <w:rsid w:val="00237503"/>
    <w:rsid w:val="00256D97"/>
    <w:rsid w:val="0026224C"/>
    <w:rsid w:val="00265C86"/>
    <w:rsid w:val="002A41CB"/>
    <w:rsid w:val="002B0F63"/>
    <w:rsid w:val="002C135F"/>
    <w:rsid w:val="002D1DDB"/>
    <w:rsid w:val="002E2CE7"/>
    <w:rsid w:val="00310969"/>
    <w:rsid w:val="00345A33"/>
    <w:rsid w:val="00354FC6"/>
    <w:rsid w:val="00364DBC"/>
    <w:rsid w:val="00367BA7"/>
    <w:rsid w:val="0037152A"/>
    <w:rsid w:val="00377476"/>
    <w:rsid w:val="003947C5"/>
    <w:rsid w:val="003A1E00"/>
    <w:rsid w:val="003A7541"/>
    <w:rsid w:val="003B0FA9"/>
    <w:rsid w:val="003B5A75"/>
    <w:rsid w:val="003C5CCD"/>
    <w:rsid w:val="003D7993"/>
    <w:rsid w:val="00406EA9"/>
    <w:rsid w:val="00407DDC"/>
    <w:rsid w:val="00415FB5"/>
    <w:rsid w:val="00425E6C"/>
    <w:rsid w:val="004352E8"/>
    <w:rsid w:val="00480AB4"/>
    <w:rsid w:val="00491C85"/>
    <w:rsid w:val="004C18D2"/>
    <w:rsid w:val="00513FEB"/>
    <w:rsid w:val="00514895"/>
    <w:rsid w:val="00537B9B"/>
    <w:rsid w:val="005605E0"/>
    <w:rsid w:val="00567CAF"/>
    <w:rsid w:val="00571FCC"/>
    <w:rsid w:val="00573209"/>
    <w:rsid w:val="005942DD"/>
    <w:rsid w:val="005A040A"/>
    <w:rsid w:val="005A158C"/>
    <w:rsid w:val="005C71A5"/>
    <w:rsid w:val="005D77D0"/>
    <w:rsid w:val="0063589F"/>
    <w:rsid w:val="00644D06"/>
    <w:rsid w:val="0069213C"/>
    <w:rsid w:val="00694951"/>
    <w:rsid w:val="006B3F94"/>
    <w:rsid w:val="006E1A8A"/>
    <w:rsid w:val="007131E6"/>
    <w:rsid w:val="00715A12"/>
    <w:rsid w:val="007243FA"/>
    <w:rsid w:val="007275BE"/>
    <w:rsid w:val="00740786"/>
    <w:rsid w:val="00751E64"/>
    <w:rsid w:val="007553E8"/>
    <w:rsid w:val="007B2B4C"/>
    <w:rsid w:val="007B47C9"/>
    <w:rsid w:val="0087046A"/>
    <w:rsid w:val="0087145F"/>
    <w:rsid w:val="008B2A29"/>
    <w:rsid w:val="00900B00"/>
    <w:rsid w:val="00913B0F"/>
    <w:rsid w:val="0092790D"/>
    <w:rsid w:val="00933CA3"/>
    <w:rsid w:val="0093761E"/>
    <w:rsid w:val="00956922"/>
    <w:rsid w:val="009570F8"/>
    <w:rsid w:val="0096646B"/>
    <w:rsid w:val="009A4984"/>
    <w:rsid w:val="009B2093"/>
    <w:rsid w:val="009B2D2C"/>
    <w:rsid w:val="009C3746"/>
    <w:rsid w:val="009F5F9D"/>
    <w:rsid w:val="00A00D9F"/>
    <w:rsid w:val="00A27B31"/>
    <w:rsid w:val="00A30CEB"/>
    <w:rsid w:val="00A322E1"/>
    <w:rsid w:val="00A50716"/>
    <w:rsid w:val="00A8352C"/>
    <w:rsid w:val="00A8385E"/>
    <w:rsid w:val="00AB1A12"/>
    <w:rsid w:val="00AD4EC2"/>
    <w:rsid w:val="00AE30CA"/>
    <w:rsid w:val="00AE43D2"/>
    <w:rsid w:val="00B04782"/>
    <w:rsid w:val="00B21561"/>
    <w:rsid w:val="00B24FDF"/>
    <w:rsid w:val="00B36873"/>
    <w:rsid w:val="00B53F54"/>
    <w:rsid w:val="00B7286E"/>
    <w:rsid w:val="00B73F90"/>
    <w:rsid w:val="00B80075"/>
    <w:rsid w:val="00B8217D"/>
    <w:rsid w:val="00B84E4E"/>
    <w:rsid w:val="00BA3637"/>
    <w:rsid w:val="00BA4C5D"/>
    <w:rsid w:val="00C06AC6"/>
    <w:rsid w:val="00C14698"/>
    <w:rsid w:val="00C26448"/>
    <w:rsid w:val="00C27569"/>
    <w:rsid w:val="00C436EB"/>
    <w:rsid w:val="00C44DE4"/>
    <w:rsid w:val="00C77156"/>
    <w:rsid w:val="00CB2EC5"/>
    <w:rsid w:val="00CB42DB"/>
    <w:rsid w:val="00CE11C9"/>
    <w:rsid w:val="00CE15CF"/>
    <w:rsid w:val="00D1110A"/>
    <w:rsid w:val="00D20A47"/>
    <w:rsid w:val="00D26591"/>
    <w:rsid w:val="00D353E4"/>
    <w:rsid w:val="00D7579B"/>
    <w:rsid w:val="00D9080F"/>
    <w:rsid w:val="00DB4931"/>
    <w:rsid w:val="00DE0F66"/>
    <w:rsid w:val="00DE601B"/>
    <w:rsid w:val="00DF195D"/>
    <w:rsid w:val="00E6057A"/>
    <w:rsid w:val="00E733B6"/>
    <w:rsid w:val="00EA0133"/>
    <w:rsid w:val="00EA37A9"/>
    <w:rsid w:val="00EA57F7"/>
    <w:rsid w:val="00EE1734"/>
    <w:rsid w:val="00EE472A"/>
    <w:rsid w:val="00F01F78"/>
    <w:rsid w:val="00F065A2"/>
    <w:rsid w:val="00F26C8C"/>
    <w:rsid w:val="00F30FBB"/>
    <w:rsid w:val="00F32404"/>
    <w:rsid w:val="00F450EF"/>
    <w:rsid w:val="00F72151"/>
    <w:rsid w:val="00F85387"/>
    <w:rsid w:val="00FD4128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1E4F9A"/>
    <w:rPr>
      <w:rFonts w:ascii="Arial" w:hAnsi="Arial" w:cs="Aria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C771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71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7715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Standaard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Standaardalinea-lettertype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Standaard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Standaardalinea-lettertype"/>
    <w:link w:val="Affiliation"/>
    <w:uiPriority w:val="2"/>
    <w:rsid w:val="00C77156"/>
    <w:rPr>
      <w:rFonts w:ascii="Arial" w:hAnsi="Arial"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Standaard"/>
    <w:uiPriority w:val="2"/>
    <w:qFormat/>
    <w:rsid w:val="007553E8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15CF"/>
    <w:rPr>
      <w:rFonts w:ascii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26996546A8D4A98546A2D342D8D1D" ma:contentTypeVersion="15" ma:contentTypeDescription="Create a new document." ma:contentTypeScope="" ma:versionID="b28a6eff7da85397fc5abd112200a32f">
  <xsd:schema xmlns:xsd="http://www.w3.org/2001/XMLSchema" xmlns:xs="http://www.w3.org/2001/XMLSchema" xmlns:p="http://schemas.microsoft.com/office/2006/metadata/properties" xmlns:ns3="5628b9c1-88bb-4bd1-991d-1350618bfe9b" xmlns:ns4="3a1f1388-c901-498f-982a-e693d1ccee30" targetNamespace="http://schemas.microsoft.com/office/2006/metadata/properties" ma:root="true" ma:fieldsID="22b32b5b8a574efad60415f8986dd7b0" ns3:_="" ns4:_="">
    <xsd:import namespace="5628b9c1-88bb-4bd1-991d-1350618bfe9b"/>
    <xsd:import namespace="3a1f1388-c901-498f-982a-e693d1cce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8b9c1-88bb-4bd1-991d-1350618bf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f1388-c901-498f-982a-e693d1cc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1f1388-c901-498f-982a-e693d1ccee30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  <_activity xmlns="5628b9c1-88bb-4bd1-991d-1350618bfe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12A27-E4D8-437D-8292-23D8D9C4A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0E2AA-FC26-489A-A3C3-4AC20BC8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8b9c1-88bb-4bd1-991d-1350618bfe9b"/>
    <ds:schemaRef ds:uri="3a1f1388-c901-498f-982a-e693d1cc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3a1f1388-c901-498f-982a-e693d1ccee30"/>
    <ds:schemaRef ds:uri="5628b9c1-88bb-4bd1-991d-1350618bfe9b"/>
  </ds:schemaRefs>
</ds:datastoreItem>
</file>

<file path=customXml/itemProps4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5753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Eenink, H.G.J. (Gertjan)</cp:lastModifiedBy>
  <cp:revision>87</cp:revision>
  <dcterms:created xsi:type="dcterms:W3CDTF">2024-08-14T14:41:00Z</dcterms:created>
  <dcterms:modified xsi:type="dcterms:W3CDTF">2024-09-05T14:59:00Z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0x01010037D26996546A8D4A98546A2D342D8D1D</vt:lpwstr>
  </property>
</Properties>
</file>