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4B1E8E85" w:rsidR="00A8352C" w:rsidRPr="00632156" w:rsidRDefault="009D773C" w:rsidP="001E4F9A">
      <w:pPr>
        <w:pStyle w:val="Title"/>
        <w:rPr>
          <w:lang w:val="en-IE"/>
        </w:rPr>
      </w:pPr>
      <w:r w:rsidRPr="00632156">
        <w:rPr>
          <w:lang w:val="en-IE"/>
        </w:rPr>
        <w:t xml:space="preserve">Single electron control in </w:t>
      </w:r>
      <w:r w:rsidR="00632156" w:rsidRPr="00632156">
        <w:rPr>
          <w:lang w:val="en-IE"/>
        </w:rPr>
        <w:t>Si</w:t>
      </w:r>
      <w:r w:rsidR="00632156">
        <w:rPr>
          <w:lang w:val="en-IE"/>
        </w:rPr>
        <w:t xml:space="preserve"> </w:t>
      </w:r>
      <w:r w:rsidRPr="00632156">
        <w:rPr>
          <w:lang w:val="en-IE"/>
        </w:rPr>
        <w:t>quantum dot arrays in a fully commercial process</w:t>
      </w:r>
    </w:p>
    <w:p w14:paraId="08687E0C" w14:textId="5C05787D" w:rsidR="00DB4283" w:rsidRPr="006A42D6" w:rsidRDefault="00636303" w:rsidP="00B83478">
      <w:pPr>
        <w:pStyle w:val="Authorlist"/>
        <w:rPr>
          <w:sz w:val="20"/>
          <w:szCs w:val="20"/>
          <w:lang w:val="en-IE"/>
        </w:rPr>
      </w:pPr>
      <w:r w:rsidRPr="006A42D6">
        <w:rPr>
          <w:sz w:val="20"/>
          <w:szCs w:val="20"/>
          <w:lang w:val="en-IE"/>
        </w:rPr>
        <w:t>Claude Rohrbacher</w:t>
      </w:r>
      <w:r w:rsidRPr="006A42D6">
        <w:rPr>
          <w:iCs/>
          <w:sz w:val="20"/>
          <w:szCs w:val="20"/>
          <w:vertAlign w:val="superscript"/>
          <w:lang w:val="en-IE"/>
        </w:rPr>
        <w:t>1</w:t>
      </w:r>
      <w:r w:rsidRPr="006A42D6">
        <w:rPr>
          <w:sz w:val="20"/>
          <w:szCs w:val="20"/>
          <w:lang w:val="en-IE"/>
        </w:rPr>
        <w:t>,</w:t>
      </w:r>
      <w:r w:rsidR="00A878A6" w:rsidRPr="006A42D6">
        <w:rPr>
          <w:sz w:val="20"/>
          <w:szCs w:val="20"/>
          <w:lang w:val="en-IE"/>
        </w:rPr>
        <w:t xml:space="preserve"> </w:t>
      </w:r>
      <w:r w:rsidRPr="006A42D6">
        <w:rPr>
          <w:sz w:val="20"/>
          <w:szCs w:val="20"/>
          <w:lang w:val="en-IE"/>
        </w:rPr>
        <w:t>A</w:t>
      </w:r>
      <w:r w:rsidR="00DB4283" w:rsidRPr="006A42D6">
        <w:rPr>
          <w:sz w:val="20"/>
          <w:szCs w:val="20"/>
          <w:lang w:val="en-IE"/>
        </w:rPr>
        <w:t>gostino Aprà</w:t>
      </w:r>
      <w:r w:rsidRPr="006A42D6">
        <w:rPr>
          <w:sz w:val="20"/>
          <w:szCs w:val="20"/>
          <w:vertAlign w:val="superscript"/>
          <w:lang w:val="en-IE"/>
        </w:rPr>
        <w:t>2</w:t>
      </w:r>
      <w:r w:rsidR="00C77156" w:rsidRPr="006A42D6">
        <w:rPr>
          <w:rFonts w:hint="eastAsia"/>
          <w:sz w:val="20"/>
          <w:szCs w:val="20"/>
          <w:lang w:val="en-IE"/>
        </w:rPr>
        <w:t xml:space="preserve">, </w:t>
      </w:r>
      <w:r w:rsidR="009C698F" w:rsidRPr="006A42D6">
        <w:rPr>
          <w:sz w:val="20"/>
          <w:szCs w:val="20"/>
          <w:lang w:val="en-IE"/>
        </w:rPr>
        <w:t>Conor Power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  <w:r w:rsidR="009C698F" w:rsidRPr="006A42D6">
        <w:rPr>
          <w:sz w:val="20"/>
          <w:szCs w:val="20"/>
          <w:lang w:val="en-IE"/>
        </w:rPr>
        <w:t>,</w:t>
      </w:r>
      <w:r w:rsidRPr="006A42D6">
        <w:rPr>
          <w:sz w:val="20"/>
          <w:szCs w:val="20"/>
          <w:lang w:val="en-IE"/>
        </w:rPr>
        <w:t xml:space="preserve"> Andrii Sokolov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  <w:r w:rsidRPr="006A42D6">
        <w:rPr>
          <w:sz w:val="20"/>
          <w:szCs w:val="20"/>
          <w:lang w:val="en-IE"/>
        </w:rPr>
        <w:t xml:space="preserve">, </w:t>
      </w:r>
      <w:proofErr w:type="spellStart"/>
      <w:r w:rsidR="009C698F" w:rsidRPr="006A42D6">
        <w:rPr>
          <w:sz w:val="20"/>
          <w:szCs w:val="20"/>
          <w:lang w:val="en-IE"/>
        </w:rPr>
        <w:t>Xutong</w:t>
      </w:r>
      <w:proofErr w:type="spellEnd"/>
      <w:r w:rsidR="009C698F" w:rsidRPr="006A42D6">
        <w:rPr>
          <w:sz w:val="20"/>
          <w:szCs w:val="20"/>
          <w:lang w:val="en-IE"/>
        </w:rPr>
        <w:t xml:space="preserve"> Wu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  <w:r w:rsidR="009C698F" w:rsidRPr="006A42D6">
        <w:rPr>
          <w:sz w:val="20"/>
          <w:szCs w:val="20"/>
          <w:lang w:val="en-IE"/>
        </w:rPr>
        <w:t>, Mathieu Moras</w:t>
      </w:r>
      <w:r w:rsidRPr="006A42D6">
        <w:rPr>
          <w:iCs/>
          <w:sz w:val="20"/>
          <w:szCs w:val="20"/>
          <w:vertAlign w:val="superscript"/>
          <w:lang w:val="en-IE"/>
        </w:rPr>
        <w:t>1</w:t>
      </w:r>
      <w:r w:rsidR="009C698F" w:rsidRPr="006A42D6">
        <w:rPr>
          <w:sz w:val="20"/>
          <w:szCs w:val="20"/>
          <w:lang w:val="en-IE"/>
        </w:rPr>
        <w:t xml:space="preserve">, </w:t>
      </w:r>
      <w:r w:rsidR="00DB4283" w:rsidRPr="006A42D6">
        <w:rPr>
          <w:sz w:val="20"/>
          <w:szCs w:val="20"/>
          <w:lang w:val="en-IE"/>
        </w:rPr>
        <w:t>Panagiotis Giounanlis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  <w:r w:rsidR="00C77156" w:rsidRPr="006A42D6">
        <w:rPr>
          <w:rFonts w:hint="eastAsia"/>
          <w:sz w:val="20"/>
          <w:szCs w:val="20"/>
          <w:lang w:val="en-IE"/>
        </w:rPr>
        <w:t xml:space="preserve">, </w:t>
      </w:r>
      <w:r w:rsidR="00156599" w:rsidRPr="006A42D6">
        <w:rPr>
          <w:sz w:val="20"/>
          <w:szCs w:val="20"/>
          <w:lang w:val="en-IE"/>
        </w:rPr>
        <w:t>Peter Hanos</w:t>
      </w:r>
      <w:r w:rsidR="00AF666C" w:rsidRPr="006A42D6">
        <w:rPr>
          <w:iCs/>
          <w:sz w:val="20"/>
          <w:szCs w:val="20"/>
          <w:vertAlign w:val="superscript"/>
          <w:lang w:val="en-IE"/>
        </w:rPr>
        <w:t>4</w:t>
      </w:r>
      <w:r w:rsidR="00156599" w:rsidRPr="006A42D6">
        <w:rPr>
          <w:sz w:val="20"/>
          <w:szCs w:val="20"/>
          <w:lang w:val="en-IE"/>
        </w:rPr>
        <w:t>, I</w:t>
      </w:r>
      <w:r w:rsidR="00DB4283" w:rsidRPr="006A42D6">
        <w:rPr>
          <w:sz w:val="20"/>
          <w:szCs w:val="20"/>
          <w:lang w:val="en-IE"/>
        </w:rPr>
        <w:t>oanna Kriekouki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  <w:r w:rsidR="00DB4283" w:rsidRPr="006A42D6">
        <w:rPr>
          <w:sz w:val="20"/>
          <w:szCs w:val="20"/>
          <w:lang w:val="en-IE"/>
        </w:rPr>
        <w:t>,</w:t>
      </w:r>
      <w:r w:rsidR="005625FC" w:rsidRPr="006A42D6">
        <w:rPr>
          <w:sz w:val="20"/>
          <w:szCs w:val="20"/>
          <w:lang w:val="en-IE"/>
        </w:rPr>
        <w:t xml:space="preserve"> </w:t>
      </w:r>
      <w:r w:rsidRPr="006A42D6">
        <w:rPr>
          <w:sz w:val="20"/>
          <w:szCs w:val="20"/>
          <w:lang w:val="en-IE"/>
        </w:rPr>
        <w:t xml:space="preserve">Mike </w:t>
      </w:r>
      <w:r w:rsidR="0009753B" w:rsidRPr="006A42D6">
        <w:rPr>
          <w:sz w:val="20"/>
          <w:szCs w:val="20"/>
          <w:lang w:val="en-IE"/>
        </w:rPr>
        <w:t>Asker</w:t>
      </w:r>
      <w:r w:rsidRPr="006A42D6">
        <w:rPr>
          <w:iCs/>
          <w:sz w:val="20"/>
          <w:szCs w:val="20"/>
          <w:vertAlign w:val="superscript"/>
          <w:lang w:val="en-IE"/>
        </w:rPr>
        <w:t>3</w:t>
      </w:r>
      <w:r w:rsidR="0009753B" w:rsidRPr="006A42D6">
        <w:rPr>
          <w:sz w:val="20"/>
          <w:szCs w:val="20"/>
          <w:lang w:val="en-IE"/>
        </w:rPr>
        <w:t>, Dirk Leipold</w:t>
      </w:r>
      <w:r w:rsidRPr="006A42D6">
        <w:rPr>
          <w:iCs/>
          <w:sz w:val="20"/>
          <w:szCs w:val="20"/>
          <w:vertAlign w:val="superscript"/>
          <w:lang w:val="en-IE"/>
        </w:rPr>
        <w:t>3</w:t>
      </w:r>
      <w:r w:rsidR="0009753B" w:rsidRPr="006A42D6">
        <w:rPr>
          <w:sz w:val="20"/>
          <w:szCs w:val="20"/>
          <w:lang w:val="en-IE"/>
        </w:rPr>
        <w:t xml:space="preserve">, </w:t>
      </w:r>
      <w:r w:rsidR="00DB4283" w:rsidRPr="006A42D6">
        <w:rPr>
          <w:sz w:val="20"/>
          <w:szCs w:val="20"/>
          <w:lang w:val="en-IE"/>
        </w:rPr>
        <w:t xml:space="preserve"> Elena Blokhina</w:t>
      </w:r>
      <w:r w:rsidRPr="006A42D6">
        <w:rPr>
          <w:iCs/>
          <w:sz w:val="20"/>
          <w:szCs w:val="20"/>
          <w:vertAlign w:val="superscript"/>
          <w:lang w:val="en-IE"/>
        </w:rPr>
        <w:t>2</w:t>
      </w:r>
    </w:p>
    <w:p w14:paraId="0A43D7F0" w14:textId="0DBEEF3E" w:rsidR="00636303" w:rsidRPr="00636303" w:rsidRDefault="00636303" w:rsidP="00636303">
      <w:pPr>
        <w:pStyle w:val="Affiliation"/>
        <w:rPr>
          <w:lang w:val="en-IE"/>
        </w:rPr>
      </w:pPr>
      <w:r>
        <w:rPr>
          <w:iCs/>
          <w:vertAlign w:val="superscript"/>
          <w:lang w:val="en-IE"/>
        </w:rPr>
        <w:t xml:space="preserve">1 </w:t>
      </w:r>
      <w:r>
        <w:t>E</w:t>
      </w:r>
      <w:r w:rsidRPr="005625FC">
        <w:t xml:space="preserve">qual1 Labs, </w:t>
      </w:r>
      <w:r w:rsidRPr="00F37549">
        <w:rPr>
          <w:lang w:val="en-IE"/>
        </w:rPr>
        <w:t>Sherbrooke, J1K 1B7</w:t>
      </w:r>
      <w:r>
        <w:rPr>
          <w:lang w:val="en-IE"/>
        </w:rPr>
        <w:t xml:space="preserve">, </w:t>
      </w:r>
      <w:r w:rsidRPr="00F37549">
        <w:rPr>
          <w:lang w:val="en-IE"/>
        </w:rPr>
        <w:t>Canada</w:t>
      </w:r>
    </w:p>
    <w:p w14:paraId="3D73A587" w14:textId="5FEECF22" w:rsidR="00C77156" w:rsidRPr="005625FC" w:rsidRDefault="00636303" w:rsidP="00B77502">
      <w:pPr>
        <w:pStyle w:val="Affiliation"/>
      </w:pPr>
      <w:r>
        <w:rPr>
          <w:iCs/>
          <w:vertAlign w:val="superscript"/>
          <w:lang w:val="en-IE"/>
        </w:rPr>
        <w:t>2</w:t>
      </w:r>
      <w:r w:rsidR="005F5D77">
        <w:rPr>
          <w:iCs/>
          <w:vertAlign w:val="superscript"/>
        </w:rPr>
        <w:t xml:space="preserve"> </w:t>
      </w:r>
      <w:r w:rsidR="0009753B" w:rsidRPr="0009753B">
        <w:t xml:space="preserve">Equal1 Labs, </w:t>
      </w:r>
      <w:r w:rsidR="00A878A6" w:rsidRPr="00A878A6">
        <w:t>Dublin 4, D04 V2N9</w:t>
      </w:r>
      <w:r w:rsidR="00A878A6">
        <w:t xml:space="preserve">, </w:t>
      </w:r>
      <w:r w:rsidR="00A878A6" w:rsidRPr="00A878A6">
        <w:t>Ireland</w:t>
      </w:r>
    </w:p>
    <w:p w14:paraId="78736B10" w14:textId="46324E89" w:rsidR="0009753B" w:rsidRPr="00B77502" w:rsidRDefault="00636303" w:rsidP="0009753B">
      <w:pPr>
        <w:pStyle w:val="Affiliation"/>
        <w:rPr>
          <w:lang w:val="es-ES"/>
        </w:rPr>
      </w:pPr>
      <w:r>
        <w:rPr>
          <w:iCs/>
          <w:vertAlign w:val="superscript"/>
          <w:lang w:val="es-ES"/>
        </w:rPr>
        <w:t>3</w:t>
      </w:r>
      <w:r w:rsidR="005F5D77">
        <w:rPr>
          <w:iCs/>
          <w:vertAlign w:val="superscript"/>
          <w:lang w:val="es-ES"/>
        </w:rPr>
        <w:t xml:space="preserve"> </w:t>
      </w:r>
      <w:r w:rsidR="0009753B" w:rsidRPr="00B77502">
        <w:rPr>
          <w:i w:val="0"/>
          <w:lang w:val="es-ES"/>
        </w:rPr>
        <w:t>E</w:t>
      </w:r>
      <w:r w:rsidR="0009753B" w:rsidRPr="00B77502">
        <w:rPr>
          <w:lang w:val="es-ES"/>
        </w:rPr>
        <w:t xml:space="preserve">qual1 </w:t>
      </w:r>
      <w:proofErr w:type="spellStart"/>
      <w:r w:rsidR="0009753B" w:rsidRPr="00B77502">
        <w:rPr>
          <w:lang w:val="es-ES"/>
        </w:rPr>
        <w:t>Labs</w:t>
      </w:r>
      <w:proofErr w:type="spellEnd"/>
      <w:r w:rsidR="0009753B" w:rsidRPr="00B77502">
        <w:rPr>
          <w:lang w:val="es-ES"/>
        </w:rPr>
        <w:t>, San Carlos CA 94070, USA</w:t>
      </w:r>
    </w:p>
    <w:p w14:paraId="05EF65B2" w14:textId="6C67411F" w:rsidR="0009753B" w:rsidRDefault="0009753B" w:rsidP="00636303">
      <w:pPr>
        <w:pStyle w:val="Affiliation"/>
      </w:pPr>
      <w:bookmarkStart w:id="0" w:name="_Hlk174379978"/>
      <w:r w:rsidRPr="005625FC">
        <w:rPr>
          <w:iCs/>
          <w:vertAlign w:val="superscript"/>
        </w:rPr>
        <w:t>4</w:t>
      </w:r>
      <w:bookmarkEnd w:id="0"/>
      <w:r w:rsidR="005F5D77">
        <w:rPr>
          <w:iCs/>
          <w:vertAlign w:val="superscript"/>
        </w:rPr>
        <w:t xml:space="preserve"> </w:t>
      </w:r>
      <w:r w:rsidRPr="005625FC">
        <w:rPr>
          <w:i w:val="0"/>
        </w:rPr>
        <w:t>E</w:t>
      </w:r>
      <w:r w:rsidRPr="005625FC">
        <w:t>qual1 Labs, Timisoara, TM 300124, Romania</w:t>
      </w:r>
    </w:p>
    <w:p w14:paraId="7BEE4971" w14:textId="77777777" w:rsidR="00DB4283" w:rsidRPr="002F4601" w:rsidRDefault="00DB4283" w:rsidP="00AF666C">
      <w:pPr>
        <w:pStyle w:val="Affiliation"/>
        <w:jc w:val="left"/>
        <w:rPr>
          <w:lang w:val="en-IE"/>
        </w:rPr>
      </w:pPr>
    </w:p>
    <w:p w14:paraId="1FA8E785" w14:textId="7CAB915E" w:rsidR="005B4626" w:rsidRDefault="009D773C" w:rsidP="00CD4E2E">
      <w:pPr>
        <w:keepNext/>
        <w:rPr>
          <w:lang w:val="en-IE"/>
        </w:rPr>
      </w:pPr>
      <w:r w:rsidRPr="009D773C">
        <w:rPr>
          <w:lang w:val="en-IE"/>
        </w:rPr>
        <w:t xml:space="preserve">In this work we demonstrate the formation and control of quantum dots in a fully </w:t>
      </w:r>
      <w:r w:rsidRPr="009D773C">
        <w:rPr>
          <w:lang w:val="en-IE"/>
        </w:rPr>
        <w:br/>
        <w:t xml:space="preserve">commercial 22nm Fully Depleted Silicon-On-Insulator (FDSOI) process from </w:t>
      </w:r>
      <w:r w:rsidRPr="009D773C">
        <w:rPr>
          <w:lang w:val="en-IE"/>
        </w:rPr>
        <w:br/>
        <w:t xml:space="preserve">GlobalFoundries (FDX). The use of a commercial technology  promises scalability </w:t>
      </w:r>
      <w:r w:rsidRPr="009D773C">
        <w:rPr>
          <w:lang w:val="en-IE"/>
        </w:rPr>
        <w:br/>
        <w:t xml:space="preserve">and the cointegration of classical control electronics on the same chip alongside </w:t>
      </w:r>
      <w:r w:rsidRPr="009D773C">
        <w:rPr>
          <w:lang w:val="en-IE"/>
        </w:rPr>
        <w:br/>
      </w:r>
      <w:r w:rsidR="00CD4E2E">
        <w:rPr>
          <w:lang w:val="en-IE"/>
        </w:rPr>
        <w:t xml:space="preserve">the </w:t>
      </w:r>
      <w:r w:rsidRPr="009D773C">
        <w:rPr>
          <w:lang w:val="en-IE"/>
        </w:rPr>
        <w:t>quantum dot</w:t>
      </w:r>
      <w:r w:rsidR="00CD4E2E">
        <w:rPr>
          <w:lang w:val="en-IE"/>
        </w:rPr>
        <w:t xml:space="preserve"> array</w:t>
      </w:r>
      <w:r w:rsidRPr="009D773C">
        <w:rPr>
          <w:lang w:val="en-IE"/>
        </w:rPr>
        <w:t>.</w:t>
      </w:r>
      <w:r w:rsidRPr="009D773C">
        <w:rPr>
          <w:lang w:val="en-IE"/>
        </w:rPr>
        <w:br/>
        <w:t>Reflectometry methods</w:t>
      </w:r>
      <w:r w:rsidR="004D0B2B">
        <w:rPr>
          <w:lang w:val="en-IE"/>
        </w:rPr>
        <w:t xml:space="preserve"> </w:t>
      </w:r>
      <w:r w:rsidR="004D0B2B" w:rsidRPr="009D773C">
        <w:rPr>
          <w:lang w:val="en-IE"/>
        </w:rPr>
        <w:t xml:space="preserve">[1] </w:t>
      </w:r>
      <w:r w:rsidRPr="009D773C">
        <w:rPr>
          <w:lang w:val="en-IE"/>
        </w:rPr>
        <w:t xml:space="preserve"> are used to demonstrate </w:t>
      </w:r>
      <w:r w:rsidR="005B4626">
        <w:rPr>
          <w:lang w:val="en-IE"/>
        </w:rPr>
        <w:t>C</w:t>
      </w:r>
      <w:r w:rsidRPr="009D773C">
        <w:rPr>
          <w:lang w:val="en-IE"/>
        </w:rPr>
        <w:t xml:space="preserve">oulomb diamond formation for </w:t>
      </w:r>
      <w:r w:rsidRPr="009D773C">
        <w:rPr>
          <w:lang w:val="en-IE"/>
        </w:rPr>
        <w:br/>
        <w:t xml:space="preserve">a single quantum dot, see Fig.1. </w:t>
      </w:r>
      <w:r w:rsidR="002851F5">
        <w:rPr>
          <w:lang w:val="en-IE"/>
        </w:rPr>
        <w:t>Multiple q</w:t>
      </w:r>
      <w:r w:rsidRPr="009D773C">
        <w:rPr>
          <w:lang w:val="en-IE"/>
        </w:rPr>
        <w:t xml:space="preserve">uantum dots </w:t>
      </w:r>
      <w:r w:rsidR="002851F5">
        <w:rPr>
          <w:lang w:val="en-IE"/>
        </w:rPr>
        <w:t xml:space="preserve">can be </w:t>
      </w:r>
      <w:r w:rsidRPr="009D773C">
        <w:rPr>
          <w:lang w:val="en-IE"/>
        </w:rPr>
        <w:t>formed in the channel of the</w:t>
      </w:r>
      <w:r w:rsidR="006A42D6">
        <w:rPr>
          <w:lang w:val="en-IE"/>
        </w:rPr>
        <w:t xml:space="preserve"> </w:t>
      </w:r>
      <w:r w:rsidRPr="009D773C">
        <w:rPr>
          <w:lang w:val="en-IE"/>
        </w:rPr>
        <w:t xml:space="preserve">FDSOI </w:t>
      </w:r>
      <w:r w:rsidR="002851F5">
        <w:rPr>
          <w:lang w:val="en-IE"/>
        </w:rPr>
        <w:t>quantum dot array</w:t>
      </w:r>
      <w:r w:rsidR="007B1162">
        <w:rPr>
          <w:lang w:val="en-IE"/>
        </w:rPr>
        <w:t xml:space="preserve">. </w:t>
      </w:r>
      <w:r w:rsidR="002851F5">
        <w:rPr>
          <w:lang w:val="en-IE"/>
        </w:rPr>
        <w:t>A double dot c</w:t>
      </w:r>
      <w:r w:rsidRPr="009D773C">
        <w:rPr>
          <w:lang w:val="en-IE"/>
        </w:rPr>
        <w:t xml:space="preserve">harge stability diagram </w:t>
      </w:r>
      <w:r w:rsidR="002851F5">
        <w:rPr>
          <w:lang w:val="en-IE"/>
        </w:rPr>
        <w:t>is</w:t>
      </w:r>
      <w:r w:rsidR="007B1162">
        <w:rPr>
          <w:lang w:val="en-IE"/>
        </w:rPr>
        <w:t xml:space="preserve"> shown in Fig 2.</w:t>
      </w:r>
      <w:r w:rsidR="00E02472">
        <w:rPr>
          <w:lang w:val="en-IE"/>
        </w:rPr>
        <w:t xml:space="preserve">, </w:t>
      </w:r>
      <w:r w:rsidR="007B1162">
        <w:rPr>
          <w:lang w:val="en-IE"/>
        </w:rPr>
        <w:t>demonstrating</w:t>
      </w:r>
      <w:r w:rsidRPr="009D773C">
        <w:rPr>
          <w:lang w:val="en-IE"/>
        </w:rPr>
        <w:t xml:space="preserve"> control over bias triangles</w:t>
      </w:r>
      <w:r w:rsidR="004D0B2B" w:rsidRPr="009D773C">
        <w:rPr>
          <w:lang w:val="en-IE"/>
        </w:rPr>
        <w:t>[2]</w:t>
      </w:r>
      <w:r w:rsidR="002851F5">
        <w:rPr>
          <w:lang w:val="en-IE"/>
        </w:rPr>
        <w:t>,</w:t>
      </w:r>
      <w:r w:rsidR="004D0B2B">
        <w:rPr>
          <w:lang w:val="en-IE"/>
        </w:rPr>
        <w:t xml:space="preserve"> </w:t>
      </w:r>
      <w:r w:rsidR="00993153">
        <w:rPr>
          <w:lang w:val="en-IE"/>
        </w:rPr>
        <w:t>depending on</w:t>
      </w:r>
      <w:r w:rsidRPr="009D773C">
        <w:rPr>
          <w:lang w:val="en-IE"/>
        </w:rPr>
        <w:t xml:space="preserve"> the applied drain-source </w:t>
      </w:r>
      <w:r w:rsidR="00993153">
        <w:rPr>
          <w:lang w:val="en-IE"/>
        </w:rPr>
        <w:t xml:space="preserve">and tunnel barriers </w:t>
      </w:r>
      <w:r w:rsidR="00993153" w:rsidRPr="009D773C">
        <w:rPr>
          <w:lang w:val="en-IE"/>
        </w:rPr>
        <w:t>voltage</w:t>
      </w:r>
      <w:r w:rsidR="007B1162">
        <w:rPr>
          <w:lang w:val="en-IE"/>
        </w:rPr>
        <w:t>s</w:t>
      </w:r>
      <w:r w:rsidRPr="009D773C">
        <w:rPr>
          <w:lang w:val="en-IE"/>
        </w:rPr>
        <w:t>.</w:t>
      </w:r>
      <w:r w:rsidRPr="009D773C">
        <w:rPr>
          <w:lang w:val="en-IE"/>
        </w:rPr>
        <w:br/>
        <w:t>Measurement is carried out at 1K, showing a path forward towards hot-qubit operation in a commercial and scalable process technology.</w:t>
      </w:r>
    </w:p>
    <w:p w14:paraId="33056EA2" w14:textId="306A3FBB" w:rsidR="009D773C" w:rsidRPr="00967867" w:rsidRDefault="00967867" w:rsidP="00967867">
      <w:pPr>
        <w:keepNext/>
        <w:jc w:val="center"/>
        <w:rPr>
          <w:sz w:val="20"/>
          <w:szCs w:val="20"/>
          <w:lang w:val="en-IE"/>
        </w:rPr>
      </w:pPr>
      <w:r>
        <w:rPr>
          <w:noProof/>
          <w:lang w:val="en-IE"/>
        </w:rPr>
        <w:drawing>
          <wp:inline distT="0" distB="0" distL="0" distR="0" wp14:anchorId="6CE866F3" wp14:editId="4ED79038">
            <wp:extent cx="2363539" cy="1739900"/>
            <wp:effectExtent l="0" t="0" r="0" b="0"/>
            <wp:docPr id="17823122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39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73C" w:rsidRPr="009D773C">
        <w:rPr>
          <w:lang w:val="en-IE"/>
        </w:rPr>
        <w:br/>
      </w:r>
      <w:r w:rsidR="005B4626" w:rsidRPr="009D773C">
        <w:rPr>
          <w:sz w:val="20"/>
          <w:szCs w:val="20"/>
          <w:lang w:val="en-IE"/>
        </w:rPr>
        <w:t xml:space="preserve">Fig.1. </w:t>
      </w:r>
      <w:r w:rsidR="00180835">
        <w:rPr>
          <w:sz w:val="20"/>
          <w:szCs w:val="20"/>
          <w:lang w:val="en-IE"/>
        </w:rPr>
        <w:t>B</w:t>
      </w:r>
      <w:r w:rsidR="005B4626" w:rsidRPr="009D773C">
        <w:rPr>
          <w:sz w:val="20"/>
          <w:szCs w:val="20"/>
          <w:lang w:val="en-IE"/>
        </w:rPr>
        <w:t>ack-gate versus drain-source voltage</w:t>
      </w:r>
      <w:r w:rsidR="00180835">
        <w:rPr>
          <w:sz w:val="20"/>
          <w:szCs w:val="20"/>
          <w:lang w:val="en-IE"/>
        </w:rPr>
        <w:t xml:space="preserve">, </w:t>
      </w:r>
      <w:r w:rsidR="005B4626" w:rsidRPr="009D773C">
        <w:rPr>
          <w:sz w:val="20"/>
          <w:szCs w:val="20"/>
          <w:lang w:val="en-IE"/>
        </w:rPr>
        <w:t xml:space="preserve">demonstrating </w:t>
      </w:r>
      <w:r>
        <w:rPr>
          <w:sz w:val="20"/>
          <w:szCs w:val="20"/>
          <w:lang w:val="en-IE"/>
        </w:rPr>
        <w:t>C</w:t>
      </w:r>
      <w:r w:rsidR="005B4626" w:rsidRPr="009D773C">
        <w:rPr>
          <w:sz w:val="20"/>
          <w:szCs w:val="20"/>
          <w:lang w:val="en-IE"/>
        </w:rPr>
        <w:t>oulomb blockade</w:t>
      </w:r>
      <w:r w:rsidR="00180835">
        <w:rPr>
          <w:sz w:val="20"/>
          <w:szCs w:val="20"/>
          <w:lang w:val="en-IE"/>
        </w:rPr>
        <w:t>.</w:t>
      </w:r>
    </w:p>
    <w:p w14:paraId="660C4609" w14:textId="24649ED1" w:rsidR="004D0B2B" w:rsidRPr="009D773C" w:rsidRDefault="00636303" w:rsidP="004D0B2B">
      <w:pPr>
        <w:keepNext/>
        <w:jc w:val="center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40D7D21F" wp14:editId="25692E98">
            <wp:extent cx="4674554" cy="1606550"/>
            <wp:effectExtent l="0" t="0" r="0" b="0"/>
            <wp:docPr id="1717189881" name="Picture 2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89881" name="Picture 2" descr="A close-up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91" cy="162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73C" w:rsidRPr="009D773C">
        <w:rPr>
          <w:lang w:val="en-IE"/>
        </w:rPr>
        <w:br/>
        <w:t xml:space="preserve">Fig.2. </w:t>
      </w:r>
      <w:r w:rsidR="00AA2440">
        <w:rPr>
          <w:lang w:val="en-IE"/>
        </w:rPr>
        <w:t xml:space="preserve">Double </w:t>
      </w:r>
      <w:r w:rsidR="005B4626" w:rsidRPr="009D773C">
        <w:rPr>
          <w:lang w:val="en-IE"/>
        </w:rPr>
        <w:t xml:space="preserve">quantum dot </w:t>
      </w:r>
      <w:r w:rsidR="00AA2440">
        <w:rPr>
          <w:lang w:val="en-IE"/>
        </w:rPr>
        <w:t>stability diagram</w:t>
      </w:r>
      <w:r w:rsidR="005B4626" w:rsidRPr="009D773C">
        <w:rPr>
          <w:lang w:val="en-IE"/>
        </w:rPr>
        <w:t xml:space="preserve">. </w:t>
      </w:r>
      <w:r w:rsidR="00AA2440">
        <w:rPr>
          <w:lang w:val="en-IE"/>
        </w:rPr>
        <w:t>T</w:t>
      </w:r>
      <w:r w:rsidR="005B4626">
        <w:rPr>
          <w:lang w:val="en-IE"/>
        </w:rPr>
        <w:t>ypical bias triangles</w:t>
      </w:r>
      <w:r w:rsidR="00AA2440">
        <w:rPr>
          <w:lang w:val="en-IE"/>
        </w:rPr>
        <w:t xml:space="preserve"> are observed</w:t>
      </w:r>
      <w:r w:rsidR="006A42D6">
        <w:rPr>
          <w:lang w:val="en-IE"/>
        </w:rPr>
        <w:t xml:space="preserve"> at 900 </w:t>
      </w:r>
      <w:proofErr w:type="spellStart"/>
      <w:r w:rsidR="006A42D6">
        <w:rPr>
          <w:lang w:val="en-IE"/>
        </w:rPr>
        <w:t>mK</w:t>
      </w:r>
      <w:r w:rsidR="00AA2440">
        <w:rPr>
          <w:lang w:val="en-IE"/>
        </w:rPr>
        <w:t>.</w:t>
      </w:r>
      <w:proofErr w:type="spellEnd"/>
      <w:r w:rsidR="009D773C" w:rsidRPr="009D773C">
        <w:rPr>
          <w:lang w:val="en-IE"/>
        </w:rPr>
        <w:br/>
      </w:r>
    </w:p>
    <w:p w14:paraId="7FE7B363" w14:textId="375B8B0A" w:rsidR="004D0B2B" w:rsidRPr="00B67860" w:rsidRDefault="004D0B2B" w:rsidP="004D0B2B">
      <w:pPr>
        <w:keepNext/>
        <w:rPr>
          <w:sz w:val="18"/>
          <w:szCs w:val="18"/>
          <w:lang w:val="en-IE"/>
        </w:rPr>
      </w:pPr>
      <w:r w:rsidRPr="00B67860">
        <w:rPr>
          <w:sz w:val="18"/>
          <w:szCs w:val="18"/>
          <w:lang w:val="en-IE"/>
        </w:rPr>
        <w:t>[1] F. Vigneau et al.,</w:t>
      </w:r>
      <w:r w:rsidR="00D22E5F">
        <w:rPr>
          <w:sz w:val="18"/>
          <w:szCs w:val="18"/>
          <w:lang w:val="en-IE"/>
        </w:rPr>
        <w:t xml:space="preserve"> </w:t>
      </w:r>
      <w:r w:rsidRPr="00B67860">
        <w:rPr>
          <w:sz w:val="18"/>
          <w:szCs w:val="18"/>
          <w:lang w:val="en-IE"/>
        </w:rPr>
        <w:t xml:space="preserve">“Probing quantum devices with radio-frequency reflectometry,” </w:t>
      </w:r>
      <w:r w:rsidRPr="00B67860">
        <w:rPr>
          <w:i/>
          <w:iCs/>
          <w:sz w:val="18"/>
          <w:szCs w:val="18"/>
        </w:rPr>
        <w:t>Applied Physics Reviews</w:t>
      </w:r>
      <w:r w:rsidRPr="00B67860">
        <w:rPr>
          <w:sz w:val="18"/>
          <w:szCs w:val="18"/>
        </w:rPr>
        <w:t>, vol.10, no.2 (2023)</w:t>
      </w:r>
      <w:r w:rsidR="00B67860" w:rsidRPr="00B67860">
        <w:rPr>
          <w:sz w:val="18"/>
          <w:szCs w:val="18"/>
        </w:rPr>
        <w:t>.</w:t>
      </w:r>
    </w:p>
    <w:p w14:paraId="47B56DBA" w14:textId="06F12FE5" w:rsidR="00224950" w:rsidRPr="00B67860" w:rsidRDefault="004D0B2B" w:rsidP="00091703">
      <w:pPr>
        <w:keepNext/>
        <w:rPr>
          <w:sz w:val="18"/>
          <w:szCs w:val="18"/>
          <w:lang w:val="en-IE"/>
        </w:rPr>
      </w:pPr>
      <w:r w:rsidRPr="00B67860">
        <w:rPr>
          <w:sz w:val="18"/>
          <w:szCs w:val="18"/>
          <w:lang w:val="en-IE"/>
        </w:rPr>
        <w:t>[2] W. G. van der Wiel et al.,</w:t>
      </w:r>
      <w:r w:rsidRPr="00B67860">
        <w:rPr>
          <w:sz w:val="18"/>
          <w:szCs w:val="18"/>
        </w:rPr>
        <w:t xml:space="preserve">“Electron transport through double quantum dots,” </w:t>
      </w:r>
      <w:r w:rsidRPr="00B67860">
        <w:rPr>
          <w:i/>
          <w:iCs/>
          <w:sz w:val="18"/>
          <w:szCs w:val="18"/>
          <w:lang w:val="en-IE"/>
        </w:rPr>
        <w:t>Rev. Mod. Phys.</w:t>
      </w:r>
      <w:r w:rsidRPr="00B67860">
        <w:rPr>
          <w:sz w:val="18"/>
          <w:szCs w:val="18"/>
          <w:lang w:val="en-IE"/>
        </w:rPr>
        <w:t>, vol. 75, no. 1</w:t>
      </w:r>
      <w:r w:rsidR="00B67860" w:rsidRPr="00B67860">
        <w:rPr>
          <w:sz w:val="18"/>
          <w:szCs w:val="18"/>
          <w:lang w:val="en-IE"/>
        </w:rPr>
        <w:t xml:space="preserve"> </w:t>
      </w:r>
      <w:r w:rsidRPr="00B67860">
        <w:rPr>
          <w:sz w:val="18"/>
          <w:szCs w:val="18"/>
          <w:lang w:val="en-IE"/>
        </w:rPr>
        <w:t xml:space="preserve">(2002). </w:t>
      </w:r>
    </w:p>
    <w:sectPr w:rsidR="00224950" w:rsidRPr="00B67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739AB" w14:textId="77777777" w:rsidR="005C78A4" w:rsidRDefault="005C78A4" w:rsidP="00CE15CF">
      <w:pPr>
        <w:spacing w:after="0" w:line="240" w:lineRule="auto"/>
      </w:pPr>
      <w:r>
        <w:separator/>
      </w:r>
    </w:p>
  </w:endnote>
  <w:endnote w:type="continuationSeparator" w:id="0">
    <w:p w14:paraId="71348C77" w14:textId="77777777" w:rsidR="005C78A4" w:rsidRDefault="005C78A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AAE3" w14:textId="77777777" w:rsidR="005C78A4" w:rsidRDefault="005C78A4" w:rsidP="00CE15CF">
      <w:pPr>
        <w:spacing w:after="0" w:line="240" w:lineRule="auto"/>
      </w:pPr>
      <w:r>
        <w:separator/>
      </w:r>
    </w:p>
  </w:footnote>
  <w:footnote w:type="continuationSeparator" w:id="0">
    <w:p w14:paraId="5FE75797" w14:textId="77777777" w:rsidR="005C78A4" w:rsidRDefault="005C78A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0134"/>
    <w:rsid w:val="00062E4E"/>
    <w:rsid w:val="00091703"/>
    <w:rsid w:val="0009753B"/>
    <w:rsid w:val="000F0864"/>
    <w:rsid w:val="00100C13"/>
    <w:rsid w:val="0010195C"/>
    <w:rsid w:val="00124679"/>
    <w:rsid w:val="0013699B"/>
    <w:rsid w:val="00146F13"/>
    <w:rsid w:val="001526E1"/>
    <w:rsid w:val="00156599"/>
    <w:rsid w:val="00170177"/>
    <w:rsid w:val="00180835"/>
    <w:rsid w:val="00192CFE"/>
    <w:rsid w:val="00196367"/>
    <w:rsid w:val="001B5150"/>
    <w:rsid w:val="001E4F9A"/>
    <w:rsid w:val="00224950"/>
    <w:rsid w:val="00246BC4"/>
    <w:rsid w:val="00261D2F"/>
    <w:rsid w:val="002851F5"/>
    <w:rsid w:val="00287775"/>
    <w:rsid w:val="00291C6C"/>
    <w:rsid w:val="002B6166"/>
    <w:rsid w:val="002F4601"/>
    <w:rsid w:val="00310969"/>
    <w:rsid w:val="00317D9E"/>
    <w:rsid w:val="003322E4"/>
    <w:rsid w:val="00334AE8"/>
    <w:rsid w:val="00335083"/>
    <w:rsid w:val="00354FC6"/>
    <w:rsid w:val="003B5A75"/>
    <w:rsid w:val="00420FE1"/>
    <w:rsid w:val="0046359B"/>
    <w:rsid w:val="0047412A"/>
    <w:rsid w:val="00480AB4"/>
    <w:rsid w:val="004C188D"/>
    <w:rsid w:val="004C18D2"/>
    <w:rsid w:val="004C42C4"/>
    <w:rsid w:val="004D0B2B"/>
    <w:rsid w:val="00514895"/>
    <w:rsid w:val="005625FC"/>
    <w:rsid w:val="00573209"/>
    <w:rsid w:val="005B4626"/>
    <w:rsid w:val="005C78A4"/>
    <w:rsid w:val="005F4B6F"/>
    <w:rsid w:val="005F5D77"/>
    <w:rsid w:val="00632156"/>
    <w:rsid w:val="00636303"/>
    <w:rsid w:val="0069213C"/>
    <w:rsid w:val="00694951"/>
    <w:rsid w:val="006A42D6"/>
    <w:rsid w:val="006A58A0"/>
    <w:rsid w:val="006B4485"/>
    <w:rsid w:val="006E21B3"/>
    <w:rsid w:val="00742A66"/>
    <w:rsid w:val="00751E64"/>
    <w:rsid w:val="007553E8"/>
    <w:rsid w:val="00761712"/>
    <w:rsid w:val="007B1162"/>
    <w:rsid w:val="007B47C9"/>
    <w:rsid w:val="008277B6"/>
    <w:rsid w:val="00836A57"/>
    <w:rsid w:val="008747EF"/>
    <w:rsid w:val="0088616B"/>
    <w:rsid w:val="008A265D"/>
    <w:rsid w:val="008A4E22"/>
    <w:rsid w:val="008B2CCA"/>
    <w:rsid w:val="00924C27"/>
    <w:rsid w:val="00967867"/>
    <w:rsid w:val="00993153"/>
    <w:rsid w:val="009A7A9F"/>
    <w:rsid w:val="009C698F"/>
    <w:rsid w:val="009D773C"/>
    <w:rsid w:val="009E1319"/>
    <w:rsid w:val="00A00D9F"/>
    <w:rsid w:val="00A30EB9"/>
    <w:rsid w:val="00A322E1"/>
    <w:rsid w:val="00A45F0D"/>
    <w:rsid w:val="00A477A0"/>
    <w:rsid w:val="00A50716"/>
    <w:rsid w:val="00A8352C"/>
    <w:rsid w:val="00A878A6"/>
    <w:rsid w:val="00AA2440"/>
    <w:rsid w:val="00AE30CA"/>
    <w:rsid w:val="00AE43D2"/>
    <w:rsid w:val="00AF666C"/>
    <w:rsid w:val="00B24FDF"/>
    <w:rsid w:val="00B27116"/>
    <w:rsid w:val="00B67860"/>
    <w:rsid w:val="00B77502"/>
    <w:rsid w:val="00B83478"/>
    <w:rsid w:val="00B9323D"/>
    <w:rsid w:val="00BA4C5D"/>
    <w:rsid w:val="00C06AC6"/>
    <w:rsid w:val="00C2739C"/>
    <w:rsid w:val="00C343B1"/>
    <w:rsid w:val="00C77156"/>
    <w:rsid w:val="00C857E2"/>
    <w:rsid w:val="00CD4E2E"/>
    <w:rsid w:val="00CE11C9"/>
    <w:rsid w:val="00CE15CF"/>
    <w:rsid w:val="00D22E5F"/>
    <w:rsid w:val="00DB4283"/>
    <w:rsid w:val="00DD7F01"/>
    <w:rsid w:val="00E02472"/>
    <w:rsid w:val="00E24176"/>
    <w:rsid w:val="00E57E0B"/>
    <w:rsid w:val="00EA0133"/>
    <w:rsid w:val="00EA5A22"/>
    <w:rsid w:val="00EC3C14"/>
    <w:rsid w:val="00EE472A"/>
    <w:rsid w:val="00F1328E"/>
    <w:rsid w:val="00F241A6"/>
    <w:rsid w:val="00F30FBB"/>
    <w:rsid w:val="00F37549"/>
    <w:rsid w:val="00F65B4B"/>
    <w:rsid w:val="00F72151"/>
    <w:rsid w:val="00F74C2A"/>
    <w:rsid w:val="00F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customStyle="1" w:styleId="arxivid">
    <w:name w:val="arxivid"/>
    <w:basedOn w:val="DefaultParagraphFont"/>
    <w:rsid w:val="00B77502"/>
  </w:style>
  <w:style w:type="character" w:styleId="Hyperlink">
    <w:name w:val="Hyperlink"/>
    <w:basedOn w:val="DefaultParagraphFont"/>
    <w:uiPriority w:val="99"/>
    <w:unhideWhenUsed/>
    <w:rsid w:val="00B775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49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75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Stefania Parigi</cp:lastModifiedBy>
  <cp:revision>83</cp:revision>
  <dcterms:created xsi:type="dcterms:W3CDTF">2024-05-21T00:35:00Z</dcterms:created>
  <dcterms:modified xsi:type="dcterms:W3CDTF">2024-09-13T17:32:00Z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