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182D6BF" w:rsidR="00A8352C" w:rsidRPr="00471D1D" w:rsidRDefault="00471D1D" w:rsidP="001E4F9A">
      <w:pPr>
        <w:pStyle w:val="a3"/>
        <w:rPr>
          <w:rFonts w:eastAsia="游明朝"/>
          <w:lang w:eastAsia="ja-JP"/>
        </w:rPr>
      </w:pPr>
      <w:r w:rsidRPr="00471D1D">
        <w:t xml:space="preserve">Benchmarking </w:t>
      </w:r>
      <w:r>
        <w:rPr>
          <w:rFonts w:eastAsia="游明朝" w:hint="eastAsia"/>
          <w:lang w:eastAsia="ja-JP"/>
        </w:rPr>
        <w:t>s</w:t>
      </w:r>
      <w:r w:rsidRPr="00471D1D">
        <w:t>ingle-</w:t>
      </w:r>
      <w:r>
        <w:rPr>
          <w:rFonts w:eastAsia="游明朝" w:hint="eastAsia"/>
          <w:lang w:eastAsia="ja-JP"/>
        </w:rPr>
        <w:t>q</w:t>
      </w:r>
      <w:r w:rsidRPr="00471D1D">
        <w:t xml:space="preserve">ubit </w:t>
      </w:r>
      <w:r>
        <w:rPr>
          <w:rFonts w:eastAsia="游明朝" w:hint="eastAsia"/>
          <w:lang w:eastAsia="ja-JP"/>
        </w:rPr>
        <w:t>g</w:t>
      </w:r>
      <w:r w:rsidRPr="00471D1D">
        <w:t xml:space="preserve">ate with 99.99% </w:t>
      </w:r>
      <w:r>
        <w:rPr>
          <w:rFonts w:eastAsia="游明朝" w:hint="eastAsia"/>
          <w:lang w:eastAsia="ja-JP"/>
        </w:rPr>
        <w:t>f</w:t>
      </w:r>
      <w:r w:rsidRPr="00471D1D">
        <w:t xml:space="preserve">idelity via </w:t>
      </w:r>
      <w:r>
        <w:rPr>
          <w:rFonts w:eastAsia="游明朝" w:hint="eastAsia"/>
          <w:lang w:eastAsia="ja-JP"/>
        </w:rPr>
        <w:t>p</w:t>
      </w:r>
      <w:r w:rsidRPr="00471D1D">
        <w:t xml:space="preserve">ulse </w:t>
      </w:r>
      <w:r>
        <w:rPr>
          <w:rFonts w:eastAsia="游明朝" w:hint="eastAsia"/>
          <w:lang w:eastAsia="ja-JP"/>
        </w:rPr>
        <w:t>s</w:t>
      </w:r>
      <w:r w:rsidRPr="00471D1D">
        <w:t xml:space="preserve">haping in </w:t>
      </w:r>
      <w:r>
        <w:rPr>
          <w:rFonts w:eastAsia="游明朝" w:hint="eastAsia"/>
          <w:lang w:eastAsia="ja-JP"/>
        </w:rPr>
        <w:t>silicon spin qubits</w:t>
      </w:r>
    </w:p>
    <w:p w14:paraId="06322861" w14:textId="77777777" w:rsidR="00471D1D" w:rsidRDefault="00471D1D" w:rsidP="001E4F9A">
      <w:pPr>
        <w:pStyle w:val="Authorlist"/>
        <w:rPr>
          <w:rFonts w:eastAsia="游明朝"/>
          <w:lang w:eastAsia="ja-JP"/>
        </w:rPr>
      </w:pPr>
      <w:r w:rsidRPr="00471D1D">
        <w:t>Akito Noiri</w:t>
      </w:r>
      <w:r w:rsidRPr="00471D1D">
        <w:rPr>
          <w:vertAlign w:val="superscript"/>
        </w:rPr>
        <w:t>1</w:t>
      </w:r>
      <w:r w:rsidRPr="00471D1D">
        <w:t>, Yi-Hsien Wu</w:t>
      </w:r>
      <w:r w:rsidRPr="00471D1D">
        <w:rPr>
          <w:vertAlign w:val="superscript"/>
        </w:rPr>
        <w:t>1</w:t>
      </w:r>
      <w:r w:rsidRPr="00471D1D">
        <w:t>, Leon Camenzind</w:t>
      </w:r>
      <w:r w:rsidRPr="00471D1D">
        <w:rPr>
          <w:vertAlign w:val="superscript"/>
        </w:rPr>
        <w:t>1</w:t>
      </w:r>
      <w:r w:rsidRPr="00471D1D">
        <w:t>, Patrick Bütler</w:t>
      </w:r>
      <w:r w:rsidRPr="00471D1D">
        <w:rPr>
          <w:vertAlign w:val="superscript"/>
        </w:rPr>
        <w:t>1</w:t>
      </w:r>
      <w:r w:rsidRPr="00471D1D">
        <w:t>, Kenta Takeda</w:t>
      </w:r>
      <w:r w:rsidRPr="00471D1D">
        <w:rPr>
          <w:vertAlign w:val="superscript"/>
        </w:rPr>
        <w:t>1</w:t>
      </w:r>
      <w:r w:rsidRPr="00471D1D">
        <w:t xml:space="preserve">, </w:t>
      </w:r>
    </w:p>
    <w:p w14:paraId="3CE12683" w14:textId="276DB7C2" w:rsidR="00471D1D" w:rsidRDefault="00471D1D" w:rsidP="001E4F9A">
      <w:pPr>
        <w:pStyle w:val="Authorlist"/>
        <w:rPr>
          <w:rFonts w:eastAsia="游明朝"/>
          <w:lang w:eastAsia="ja-JP"/>
        </w:rPr>
      </w:pPr>
      <w:r w:rsidRPr="00471D1D">
        <w:t>Takashi Nakajima</w:t>
      </w:r>
      <w:r w:rsidRPr="00471D1D">
        <w:rPr>
          <w:vertAlign w:val="superscript"/>
        </w:rPr>
        <w:t>1</w:t>
      </w:r>
      <w:r w:rsidRPr="00471D1D">
        <w:t>, Takashi Kobayashi</w:t>
      </w:r>
      <w:r w:rsidRPr="00471D1D">
        <w:rPr>
          <w:vertAlign w:val="superscript"/>
        </w:rPr>
        <w:t>1</w:t>
      </w:r>
      <w:r w:rsidRPr="00471D1D">
        <w:t xml:space="preserve">, </w:t>
      </w:r>
      <w:proofErr w:type="spellStart"/>
      <w:r w:rsidRPr="00471D1D">
        <w:t>Ik</w:t>
      </w:r>
      <w:proofErr w:type="spellEnd"/>
      <w:r w:rsidRPr="00471D1D">
        <w:t xml:space="preserve"> Kyeong Jin</w:t>
      </w:r>
      <w:r w:rsidRPr="00471D1D">
        <w:rPr>
          <w:vertAlign w:val="superscript"/>
        </w:rPr>
        <w:t>1</w:t>
      </w:r>
      <w:r w:rsidRPr="00471D1D">
        <w:t xml:space="preserve">, </w:t>
      </w:r>
    </w:p>
    <w:p w14:paraId="4393ABC7" w14:textId="2CBBACB7" w:rsidR="00C77156" w:rsidRPr="00C77156" w:rsidRDefault="00471D1D" w:rsidP="001E4F9A">
      <w:pPr>
        <w:pStyle w:val="Authorlist"/>
      </w:pPr>
      <w:r w:rsidRPr="00471D1D">
        <w:t>Giordano Scappucci</w:t>
      </w:r>
      <w:r w:rsidR="005627E7">
        <w:rPr>
          <w:rFonts w:eastAsia="游明朝" w:hint="eastAsia"/>
          <w:vertAlign w:val="superscript"/>
          <w:lang w:eastAsia="ja-JP"/>
        </w:rPr>
        <w:t>2</w:t>
      </w:r>
      <w:r w:rsidRPr="00471D1D">
        <w:t>, Seigo Tarucha</w:t>
      </w:r>
      <w:r w:rsidRPr="00471D1D">
        <w:rPr>
          <w:vertAlign w:val="superscript"/>
        </w:rPr>
        <w:t>1</w:t>
      </w:r>
    </w:p>
    <w:p w14:paraId="1DD8B8BA" w14:textId="551A37F2" w:rsidR="00C77156" w:rsidRPr="00471D1D" w:rsidRDefault="00224950" w:rsidP="001E4F9A">
      <w:pPr>
        <w:pStyle w:val="Affiliation"/>
        <w:rPr>
          <w:rFonts w:eastAsia="游明朝"/>
          <w:lang w:eastAsia="ja-JP"/>
        </w:rPr>
      </w:pPr>
      <w:r w:rsidRPr="00224950">
        <w:rPr>
          <w:rFonts w:hint="eastAsia"/>
          <w:iCs/>
          <w:vertAlign w:val="superscript"/>
        </w:rPr>
        <w:t>1</w:t>
      </w:r>
      <w:r w:rsidR="00471D1D">
        <w:rPr>
          <w:rFonts w:eastAsia="游明朝" w:hint="eastAsia"/>
          <w:lang w:eastAsia="ja-JP"/>
        </w:rPr>
        <w:t>RIKEN</w:t>
      </w:r>
    </w:p>
    <w:p w14:paraId="081FFB1B" w14:textId="7C770085" w:rsidR="00C77156" w:rsidRDefault="005627E7" w:rsidP="001E4F9A">
      <w:pPr>
        <w:pStyle w:val="Affiliation"/>
      </w:pPr>
      <w:r>
        <w:rPr>
          <w:rFonts w:eastAsia="游明朝" w:hint="eastAsia"/>
          <w:iCs/>
          <w:vertAlign w:val="superscript"/>
          <w:lang w:eastAsia="ja-JP"/>
        </w:rPr>
        <w:t>2</w:t>
      </w:r>
      <w:r w:rsidR="00471D1D" w:rsidRPr="00471D1D">
        <w:t>QuTech and Kavli Institute of Nanoscience</w:t>
      </w:r>
    </w:p>
    <w:p w14:paraId="49373D7E" w14:textId="77777777" w:rsidR="00480AB4" w:rsidRDefault="00480AB4" w:rsidP="001E4F9A"/>
    <w:p w14:paraId="0538429D" w14:textId="0E0A793C" w:rsidR="00471D1D" w:rsidRPr="00471D1D" w:rsidRDefault="00471D1D" w:rsidP="00471D1D">
      <w:pPr>
        <w:rPr>
          <w:rFonts w:eastAsia="游明朝"/>
          <w:lang w:eastAsia="ja-JP"/>
        </w:rPr>
      </w:pPr>
      <w:r>
        <w:t>Implementing fault-tolerant code is essential for achieving large-scale quantum computing. To implement fault-tolerant codes, we need qubits with gate operation fidelity above a certain threshold, usually 99%, under a common decoding scheme. Improving this gate fidelity will reduce the number of physical qubits required to achieve the same logical error rates.</w:t>
      </w:r>
    </w:p>
    <w:p w14:paraId="3A43BAD0" w14:textId="3ED9524C" w:rsidR="00471D1D" w:rsidRPr="00471D1D" w:rsidRDefault="00471D1D" w:rsidP="00471D1D">
      <w:pPr>
        <w:rPr>
          <w:rFonts w:eastAsia="游明朝"/>
          <w:lang w:eastAsia="ja-JP"/>
        </w:rPr>
      </w:pPr>
      <w:r>
        <w:t>Here, we investigate the fidelity of single-qubit gates for five qubits in Si/</w:t>
      </w:r>
      <w:proofErr w:type="spellStart"/>
      <w:r>
        <w:t>SiGe</w:t>
      </w:r>
      <w:proofErr w:type="spellEnd"/>
      <w:r>
        <w:t xml:space="preserve"> </w:t>
      </w:r>
      <w:r w:rsidR="005627E7">
        <w:rPr>
          <w:rFonts w:eastAsia="游明朝" w:hint="eastAsia"/>
          <w:lang w:eastAsia="ja-JP"/>
        </w:rPr>
        <w:t xml:space="preserve">quantum dots </w:t>
      </w:r>
      <w:r>
        <w:t xml:space="preserve">with </w:t>
      </w:r>
      <w:r w:rsidR="005627E7">
        <w:rPr>
          <w:rFonts w:eastAsia="游明朝" w:hint="eastAsia"/>
          <w:lang w:eastAsia="ja-JP"/>
        </w:rPr>
        <w:t xml:space="preserve">a </w:t>
      </w:r>
      <w:r>
        <w:t>micromagnet. We compare single-qubit gates with different control pulses and achieve single-qubit gate fidelities &gt;99.99% with a Kaiser envelope pulse for all qubits consistently</w:t>
      </w:r>
      <w:r w:rsidR="00417A33">
        <w:rPr>
          <w:rFonts w:eastAsia="游明朝" w:hint="eastAsia"/>
          <w:lang w:eastAsia="ja-JP"/>
        </w:rPr>
        <w:t xml:space="preserve"> (Figure 1)</w:t>
      </w:r>
      <w:r>
        <w:t>. We investigate the effect of driving speeds and interval times on the gate fidelities with both rectangular and Kaiser shaped pulses.</w:t>
      </w:r>
    </w:p>
    <w:p w14:paraId="4630D2BC" w14:textId="3457C87B" w:rsidR="001E4F9A" w:rsidRDefault="00471D1D" w:rsidP="00471D1D">
      <w:r>
        <w:t xml:space="preserve">We </w:t>
      </w:r>
      <w:r w:rsidR="00417A33">
        <w:rPr>
          <w:rFonts w:eastAsia="游明朝" w:hint="eastAsia"/>
          <w:lang w:eastAsia="ja-JP"/>
        </w:rPr>
        <w:t>also find that</w:t>
      </w:r>
      <w:r>
        <w:t xml:space="preserve"> the shaped envelope pulse improve</w:t>
      </w:r>
      <w:r w:rsidR="00417A33">
        <w:rPr>
          <w:rFonts w:eastAsia="游明朝" w:hint="eastAsia"/>
          <w:lang w:eastAsia="ja-JP"/>
        </w:rPr>
        <w:t>s</w:t>
      </w:r>
      <w:r>
        <w:t xml:space="preserve"> fidelity of simultaneously driven single qubit gates. These ultra-high-fidelity gates will improve the prospect of implementing fault-tolerant codes with silicon spin qubits.</w:t>
      </w:r>
    </w:p>
    <w:p w14:paraId="316C20A3" w14:textId="77777777" w:rsidR="007553E8" w:rsidRDefault="007553E8" w:rsidP="001E4F9A"/>
    <w:p w14:paraId="2E26A6E3" w14:textId="186B05E3" w:rsidR="007B47C9" w:rsidRDefault="005627E7" w:rsidP="007B47C9">
      <w:pPr>
        <w:keepNext/>
        <w:jc w:val="center"/>
      </w:pPr>
      <w:r>
        <w:rPr>
          <w:noProof/>
        </w:rPr>
        <w:drawing>
          <wp:inline distT="0" distB="0" distL="0" distR="0" wp14:anchorId="64EA0827" wp14:editId="73BEA454">
            <wp:extent cx="3428412" cy="2730500"/>
            <wp:effectExtent l="0" t="0" r="635" b="0"/>
            <wp:docPr id="2720426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104" cy="274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5F72" w14:textId="093FDB9E" w:rsidR="00A50716" w:rsidRPr="00417A33" w:rsidRDefault="007B47C9" w:rsidP="00751E64">
      <w:pPr>
        <w:pStyle w:val="aa"/>
        <w:rPr>
          <w:rFonts w:eastAsia="游明朝"/>
          <w:lang w:eastAsia="ja-JP"/>
        </w:rPr>
      </w:pPr>
      <w:r w:rsidRPr="00751E64">
        <w:t xml:space="preserve">Figure </w:t>
      </w:r>
      <w:fldSimple w:instr=" SEQ Figure \* ARABIC ">
        <w:r w:rsidRPr="00751E64">
          <w:t>1</w:t>
        </w:r>
      </w:fldSimple>
      <w:r w:rsidRPr="00751E64">
        <w:rPr>
          <w:rFonts w:hint="eastAsia"/>
        </w:rPr>
        <w:t xml:space="preserve">, </w:t>
      </w:r>
      <w:r w:rsidR="005627E7">
        <w:rPr>
          <w:rFonts w:eastAsia="游明朝" w:hint="eastAsia"/>
          <w:lang w:eastAsia="ja-JP"/>
        </w:rPr>
        <w:t>R</w:t>
      </w:r>
      <w:r w:rsidR="00417A33">
        <w:rPr>
          <w:rFonts w:eastAsia="游明朝" w:hint="eastAsia"/>
          <w:lang w:eastAsia="ja-JP"/>
        </w:rPr>
        <w:t xml:space="preserve">andomized benchmarking </w:t>
      </w:r>
      <w:r w:rsidR="00417A33">
        <w:rPr>
          <w:rFonts w:eastAsia="游明朝"/>
          <w:lang w:eastAsia="ja-JP"/>
        </w:rPr>
        <w:t>result</w:t>
      </w:r>
      <w:r w:rsidR="00024207">
        <w:rPr>
          <w:rFonts w:eastAsia="游明朝" w:hint="eastAsia"/>
          <w:lang w:eastAsia="ja-JP"/>
        </w:rPr>
        <w:t>s</w:t>
      </w:r>
      <w:r w:rsidR="00417A33">
        <w:rPr>
          <w:rFonts w:eastAsia="游明朝" w:hint="eastAsia"/>
          <w:lang w:eastAsia="ja-JP"/>
        </w:rPr>
        <w:t xml:space="preserve"> of single-qubit gate for the five qubits.</w:t>
      </w:r>
    </w:p>
    <w:p w14:paraId="47B56DBA" w14:textId="77777777" w:rsidR="00224950" w:rsidRPr="00024207" w:rsidRDefault="00224950" w:rsidP="001E4F9A">
      <w:pPr>
        <w:rPr>
          <w:rFonts w:eastAsia="游明朝"/>
          <w:lang w:eastAsia="ja-JP"/>
        </w:rPr>
      </w:pPr>
    </w:p>
    <w:sectPr w:rsidR="00224950" w:rsidRPr="0002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2F127" w14:textId="77777777" w:rsidR="00E725D8" w:rsidRDefault="00E725D8" w:rsidP="00CE15CF">
      <w:pPr>
        <w:spacing w:after="0" w:line="240" w:lineRule="auto"/>
      </w:pPr>
      <w:r>
        <w:separator/>
      </w:r>
    </w:p>
  </w:endnote>
  <w:endnote w:type="continuationSeparator" w:id="0">
    <w:p w14:paraId="783DCDAA" w14:textId="77777777" w:rsidR="00E725D8" w:rsidRDefault="00E725D8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B530C" w14:textId="77777777" w:rsidR="00E725D8" w:rsidRDefault="00E725D8" w:rsidP="00CE15CF">
      <w:pPr>
        <w:spacing w:after="0" w:line="240" w:lineRule="auto"/>
      </w:pPr>
      <w:r>
        <w:separator/>
      </w:r>
    </w:p>
  </w:footnote>
  <w:footnote w:type="continuationSeparator" w:id="0">
    <w:p w14:paraId="70F1198F" w14:textId="77777777" w:rsidR="00E725D8" w:rsidRDefault="00E725D8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4207"/>
    <w:rsid w:val="00062E4E"/>
    <w:rsid w:val="00192CFE"/>
    <w:rsid w:val="00196367"/>
    <w:rsid w:val="001A079F"/>
    <w:rsid w:val="001E4F9A"/>
    <w:rsid w:val="00224950"/>
    <w:rsid w:val="00243756"/>
    <w:rsid w:val="00310969"/>
    <w:rsid w:val="00354FC6"/>
    <w:rsid w:val="003B5A75"/>
    <w:rsid w:val="00417A33"/>
    <w:rsid w:val="00471D1D"/>
    <w:rsid w:val="00480AB4"/>
    <w:rsid w:val="00493AC4"/>
    <w:rsid w:val="004C18D2"/>
    <w:rsid w:val="00514895"/>
    <w:rsid w:val="005627E7"/>
    <w:rsid w:val="005662BA"/>
    <w:rsid w:val="00573209"/>
    <w:rsid w:val="00581A5A"/>
    <w:rsid w:val="00645ECA"/>
    <w:rsid w:val="0069213C"/>
    <w:rsid w:val="00694951"/>
    <w:rsid w:val="00725502"/>
    <w:rsid w:val="00751E64"/>
    <w:rsid w:val="007553E8"/>
    <w:rsid w:val="007B47C9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43301"/>
    <w:rsid w:val="00C77156"/>
    <w:rsid w:val="00CE11C9"/>
    <w:rsid w:val="00CE15CF"/>
    <w:rsid w:val="00E725D8"/>
    <w:rsid w:val="00EA0133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表題 (文字)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21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semiHidden/>
    <w:rsid w:val="00C771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a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b">
    <w:name w:val="header"/>
    <w:basedOn w:val="a"/>
    <w:link w:val="ac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ヘッダー (文字)"/>
    <w:basedOn w:val="a0"/>
    <w:link w:val="ab"/>
    <w:uiPriority w:val="99"/>
    <w:rsid w:val="00CE15CF"/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フッター (文字)"/>
    <w:basedOn w:val="a0"/>
    <w:link w:val="ad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Akito Noiri</cp:lastModifiedBy>
  <cp:revision>32</cp:revision>
  <dcterms:created xsi:type="dcterms:W3CDTF">2024-05-21T00:35:00Z</dcterms:created>
  <dcterms:modified xsi:type="dcterms:W3CDTF">2024-09-13T01:08:00Z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