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25BA5" w14:textId="77777777" w:rsidR="00014DF8" w:rsidRDefault="00014DF8" w:rsidP="001E4F9A">
      <w:pPr>
        <w:pStyle w:val="Authorlist"/>
        <w:rPr>
          <w:rFonts w:eastAsiaTheme="majorEastAsia"/>
          <w:spacing w:val="-10"/>
          <w:kern w:val="28"/>
          <w:sz w:val="40"/>
          <w:szCs w:val="40"/>
        </w:rPr>
      </w:pPr>
      <w:r w:rsidRPr="00014DF8">
        <w:rPr>
          <w:rFonts w:eastAsiaTheme="majorEastAsia"/>
          <w:spacing w:val="-10"/>
          <w:kern w:val="28"/>
          <w:sz w:val="40"/>
          <w:szCs w:val="40"/>
        </w:rPr>
        <w:t>Meta-learning characteristics and dynamics of quantum systems</w:t>
      </w:r>
      <w:r w:rsidRPr="00014DF8">
        <w:rPr>
          <w:rFonts w:eastAsiaTheme="majorEastAsia" w:hint="eastAsia"/>
          <w:spacing w:val="-10"/>
          <w:kern w:val="28"/>
          <w:sz w:val="40"/>
          <w:szCs w:val="40"/>
        </w:rPr>
        <w:t xml:space="preserve"> </w:t>
      </w:r>
    </w:p>
    <w:p w14:paraId="61E5A9F8" w14:textId="6CFA748A" w:rsidR="00985AE7" w:rsidRPr="00985AE7" w:rsidRDefault="00985AE7" w:rsidP="00985AE7">
      <w:pPr>
        <w:pStyle w:val="Affiliation"/>
        <w:rPr>
          <w:i w:val="0"/>
        </w:rPr>
      </w:pPr>
      <w:r w:rsidRPr="00985AE7">
        <w:rPr>
          <w:i w:val="0"/>
        </w:rPr>
        <w:t>Lucas Schorling</w:t>
      </w:r>
      <w:proofErr w:type="gramStart"/>
      <w:r w:rsidRPr="00985AE7">
        <w:rPr>
          <w:i w:val="0"/>
          <w:vertAlign w:val="superscript"/>
        </w:rPr>
        <w:t>1,*</w:t>
      </w:r>
      <w:proofErr w:type="gramEnd"/>
      <w:r w:rsidRPr="00985AE7">
        <w:rPr>
          <w:i w:val="0"/>
        </w:rPr>
        <w:t>, Pranav Vaidhyanathan</w:t>
      </w:r>
      <w:r w:rsidRPr="00985AE7">
        <w:rPr>
          <w:i w:val="0"/>
          <w:vertAlign w:val="superscript"/>
        </w:rPr>
        <w:t>1,*</w:t>
      </w:r>
      <w:r w:rsidRPr="00985AE7">
        <w:rPr>
          <w:i w:val="0"/>
        </w:rPr>
        <w:t>, Jonas Schuff</w:t>
      </w:r>
      <w:r w:rsidRPr="00985AE7">
        <w:rPr>
          <w:i w:val="0"/>
          <w:vertAlign w:val="superscript"/>
        </w:rPr>
        <w:t>2</w:t>
      </w:r>
      <w:r w:rsidRPr="00985AE7">
        <w:rPr>
          <w:i w:val="0"/>
        </w:rPr>
        <w:t>, Miguel J. Carballido</w:t>
      </w:r>
      <w:r w:rsidRPr="00985AE7">
        <w:rPr>
          <w:i w:val="0"/>
          <w:vertAlign w:val="superscript"/>
        </w:rPr>
        <w:t>3</w:t>
      </w:r>
      <w:r w:rsidRPr="00985AE7">
        <w:rPr>
          <w:i w:val="0"/>
        </w:rPr>
        <w:t>,</w:t>
      </w:r>
      <w:r>
        <w:rPr>
          <w:i w:val="0"/>
        </w:rPr>
        <w:t xml:space="preserve"> </w:t>
      </w:r>
      <w:r w:rsidRPr="00985AE7">
        <w:rPr>
          <w:i w:val="0"/>
        </w:rPr>
        <w:t>Dominik</w:t>
      </w:r>
      <w:r>
        <w:rPr>
          <w:i w:val="0"/>
        </w:rPr>
        <w:t xml:space="preserve"> </w:t>
      </w:r>
      <w:proofErr w:type="spellStart"/>
      <w:r w:rsidRPr="00985AE7">
        <w:rPr>
          <w:i w:val="0"/>
        </w:rPr>
        <w:t>Zumb</w:t>
      </w:r>
      <w:proofErr w:type="spellEnd"/>
      <w:r w:rsidRPr="00985AE7">
        <w:rPr>
          <w:i w:val="0"/>
          <w:lang w:val="en-GB"/>
        </w:rPr>
        <w:t>ü</w:t>
      </w:r>
      <w:r w:rsidRPr="00985AE7">
        <w:rPr>
          <w:i w:val="0"/>
        </w:rPr>
        <w:t>hl</w:t>
      </w:r>
      <w:r w:rsidRPr="00985AE7">
        <w:rPr>
          <w:i w:val="0"/>
          <w:vertAlign w:val="superscript"/>
        </w:rPr>
        <w:t>3</w:t>
      </w:r>
      <w:r w:rsidRPr="00985AE7">
        <w:rPr>
          <w:i w:val="0"/>
        </w:rPr>
        <w:t>, Jakob Foerster</w:t>
      </w:r>
      <w:r w:rsidR="00A61503">
        <w:rPr>
          <w:i w:val="0"/>
          <w:vertAlign w:val="superscript"/>
        </w:rPr>
        <w:t>4</w:t>
      </w:r>
      <w:r w:rsidRPr="00985AE7">
        <w:rPr>
          <w:i w:val="0"/>
        </w:rPr>
        <w:t>,  Mike Osborne</w:t>
      </w:r>
      <w:r w:rsidRPr="00985AE7">
        <w:rPr>
          <w:i w:val="0"/>
          <w:vertAlign w:val="superscript"/>
        </w:rPr>
        <w:t>1</w:t>
      </w:r>
      <w:r w:rsidRPr="00985AE7">
        <w:rPr>
          <w:i w:val="0"/>
        </w:rPr>
        <w:t>, and Natalia</w:t>
      </w:r>
      <w:r>
        <w:rPr>
          <w:i w:val="0"/>
        </w:rPr>
        <w:t xml:space="preserve"> </w:t>
      </w:r>
      <w:r w:rsidRPr="00985AE7">
        <w:rPr>
          <w:i w:val="0"/>
        </w:rPr>
        <w:t>Ares</w:t>
      </w:r>
      <w:r w:rsidRPr="00985AE7">
        <w:rPr>
          <w:i w:val="0"/>
          <w:vertAlign w:val="superscript"/>
        </w:rPr>
        <w:t>1</w:t>
      </w:r>
      <w:r>
        <w:rPr>
          <w:i w:val="0"/>
        </w:rPr>
        <w:t xml:space="preserve"> </w:t>
      </w:r>
      <w:r w:rsidRPr="00985AE7">
        <w:rPr>
          <w:rFonts w:hint="eastAsia"/>
          <w:i w:val="0"/>
          <w:iCs/>
          <w:vertAlign w:val="superscript"/>
        </w:rPr>
        <w:t xml:space="preserve"> </w:t>
      </w:r>
    </w:p>
    <w:p w14:paraId="125C7E27" w14:textId="1A69ED66" w:rsidR="00985AE7" w:rsidRPr="00985AE7" w:rsidRDefault="00985AE7" w:rsidP="00985AE7">
      <w:pPr>
        <w:pStyle w:val="Affiliation"/>
        <w:rPr>
          <w:iCs/>
        </w:rPr>
      </w:pPr>
      <w:r w:rsidRPr="00985AE7">
        <w:rPr>
          <w:iCs/>
          <w:vertAlign w:val="superscript"/>
        </w:rPr>
        <w:t>1</w:t>
      </w:r>
      <w:r w:rsidRPr="00985AE7">
        <w:rPr>
          <w:iCs/>
        </w:rPr>
        <w:t>Department of Engineering Science, University of Oxford, United Kingdom</w:t>
      </w:r>
    </w:p>
    <w:p w14:paraId="016063EE" w14:textId="77777777" w:rsidR="00985AE7" w:rsidRPr="00985AE7" w:rsidRDefault="00985AE7" w:rsidP="00985AE7">
      <w:pPr>
        <w:pStyle w:val="Affiliation"/>
        <w:rPr>
          <w:iCs/>
        </w:rPr>
      </w:pPr>
      <w:r w:rsidRPr="00985AE7">
        <w:rPr>
          <w:iCs/>
          <w:vertAlign w:val="superscript"/>
        </w:rPr>
        <w:t>2</w:t>
      </w:r>
      <w:r w:rsidRPr="00985AE7">
        <w:rPr>
          <w:iCs/>
        </w:rPr>
        <w:t>Department of Material Science, University of Oxford, United Kingdom</w:t>
      </w:r>
    </w:p>
    <w:p w14:paraId="69E6590E" w14:textId="77777777" w:rsidR="00985AE7" w:rsidRPr="00985AE7" w:rsidRDefault="00985AE7" w:rsidP="00985AE7">
      <w:pPr>
        <w:pStyle w:val="Affiliation"/>
        <w:rPr>
          <w:iCs/>
        </w:rPr>
      </w:pPr>
      <w:r w:rsidRPr="00985AE7">
        <w:rPr>
          <w:iCs/>
          <w:vertAlign w:val="superscript"/>
        </w:rPr>
        <w:t>3</w:t>
      </w:r>
      <w:r w:rsidRPr="00985AE7">
        <w:rPr>
          <w:iCs/>
        </w:rPr>
        <w:t>Department of Physics, University of Basel, Switzerland</w:t>
      </w:r>
    </w:p>
    <w:p w14:paraId="489338C3" w14:textId="1D2060EF" w:rsidR="00985AE7" w:rsidRPr="00985AE7" w:rsidRDefault="00A61503" w:rsidP="00985AE7">
      <w:pPr>
        <w:pStyle w:val="Affiliation"/>
        <w:rPr>
          <w:iCs/>
        </w:rPr>
      </w:pPr>
      <w:r>
        <w:rPr>
          <w:iCs/>
          <w:vertAlign w:val="superscript"/>
        </w:rPr>
        <w:t>4</w:t>
      </w:r>
      <w:r w:rsidR="00985AE7" w:rsidRPr="00985AE7">
        <w:rPr>
          <w:iCs/>
        </w:rPr>
        <w:t>FLAIR, University of Oxford</w:t>
      </w:r>
    </w:p>
    <w:p w14:paraId="081FFB1B" w14:textId="3FAD2612" w:rsidR="00C77156" w:rsidRPr="00985AE7" w:rsidRDefault="00985AE7" w:rsidP="00985AE7">
      <w:pPr>
        <w:pStyle w:val="Affiliation"/>
      </w:pPr>
      <w:r w:rsidRPr="00985AE7">
        <w:rPr>
          <w:iCs/>
          <w:vertAlign w:val="superscript"/>
        </w:rPr>
        <w:t>*</w:t>
      </w:r>
      <w:r w:rsidRPr="00985AE7">
        <w:rPr>
          <w:iCs/>
        </w:rPr>
        <w:t>Shared first authorship</w:t>
      </w:r>
    </w:p>
    <w:p w14:paraId="49373D7E" w14:textId="77777777" w:rsidR="00480AB4" w:rsidRDefault="00480AB4" w:rsidP="001E4F9A"/>
    <w:p w14:paraId="268104DD" w14:textId="5549EEF9" w:rsidR="004B1770" w:rsidRDefault="00014DF8" w:rsidP="00014DF8">
      <w:r w:rsidRPr="00014DF8">
        <w:t xml:space="preserve">   While machine learning holds great promise for quantum technologies, most current methods focus on predicting or controlling one specific quantum system</w:t>
      </w:r>
      <w:r w:rsidR="008D1CCE">
        <w:t xml:space="preserve"> </w:t>
      </w:r>
      <w:r w:rsidR="00FB5929">
        <w:rPr>
          <w:lang w:val="en-GB"/>
        </w:rPr>
        <w:t>[1,2]</w:t>
      </w:r>
      <w:r w:rsidRPr="00014DF8">
        <w:t xml:space="preserve">. Meta-learning is a subfield of machine learning that enables one to learn a variety of similar tasks and adapt to new tasks from little data. </w:t>
      </w:r>
      <w:r w:rsidR="004B1770">
        <w:t>This approach requires less data for each system and can go beyond quantum device variability [3].</w:t>
      </w:r>
    </w:p>
    <w:p w14:paraId="01D9D77D" w14:textId="1F80A5CA" w:rsidR="00985AE7" w:rsidRDefault="00014DF8" w:rsidP="00014DF8">
      <w:r w:rsidRPr="00014DF8">
        <w:t xml:space="preserve">In this </w:t>
      </w:r>
      <w:r w:rsidR="000B1CA2">
        <w:t>work</w:t>
      </w:r>
      <w:r w:rsidRPr="00014DF8">
        <w:t xml:space="preserve">, we meta-learn </w:t>
      </w:r>
      <w:r w:rsidR="000B1CA2">
        <w:t xml:space="preserve">dynamics and characteristics of quantum systems corresponding to </w:t>
      </w:r>
      <w:r w:rsidRPr="00014DF8">
        <w:t>sequence and set task</w:t>
      </w:r>
      <w:r w:rsidR="000B1CA2">
        <w:t>s</w:t>
      </w:r>
      <w:r w:rsidRPr="00014DF8">
        <w:t xml:space="preserve">. We predict the dynamics of a new system from very few data points after having trained on different systems from the same unknown Hamiltonian class. </w:t>
      </w:r>
      <w:r w:rsidR="00F202DF">
        <w:rPr>
          <w:rStyle w:val="ui-provider"/>
        </w:rPr>
        <w:t xml:space="preserve">With experimental data of spin-qubit systems, we meta-learn to predict the characteristics g-factor and Rabi frequency from </w:t>
      </w:r>
      <w:r w:rsidR="000B1CA2">
        <w:rPr>
          <w:rStyle w:val="ui-provider"/>
        </w:rPr>
        <w:t>five tuneable</w:t>
      </w:r>
      <w:r w:rsidR="00F202DF">
        <w:rPr>
          <w:rStyle w:val="ui-provider"/>
        </w:rPr>
        <w:t xml:space="preserve"> gate voltages for new transitions in a Ge/Si core/shell nanowire.</w:t>
      </w:r>
    </w:p>
    <w:p w14:paraId="16840874" w14:textId="59613166" w:rsidR="007553E8" w:rsidRDefault="00014DF8" w:rsidP="00014DF8">
      <w:r w:rsidRPr="00014DF8">
        <w:t>The algorithm we introduce adapts state-of-the-art meta-learning methods for physics-based systems</w:t>
      </w:r>
      <w:r>
        <w:t xml:space="preserve"> [</w:t>
      </w:r>
      <w:r w:rsidR="008D1CCE">
        <w:t>4</w:t>
      </w:r>
      <w:r>
        <w:t>]</w:t>
      </w:r>
      <w:r w:rsidRPr="00014DF8">
        <w:t xml:space="preserve"> while introducing novel techniques such as adaptive learning rates for system parameters and a global optimizer during adaptation. We benchmark our method against other deep learning techniques and demonstrate improved performance.</w:t>
      </w:r>
    </w:p>
    <w:p w14:paraId="0DED2F1D" w14:textId="77777777" w:rsidR="007553E8" w:rsidRDefault="007553E8" w:rsidP="007553E8">
      <w:pPr>
        <w:pStyle w:val="Reference"/>
      </w:pPr>
    </w:p>
    <w:p w14:paraId="156C16D3" w14:textId="77777777" w:rsidR="007553E8" w:rsidRDefault="007553E8" w:rsidP="007553E8">
      <w:pPr>
        <w:pStyle w:val="Reference"/>
      </w:pPr>
    </w:p>
    <w:p w14:paraId="15F73939" w14:textId="77777777" w:rsidR="007553E8" w:rsidRDefault="007553E8" w:rsidP="007553E8">
      <w:pPr>
        <w:pStyle w:val="Reference"/>
      </w:pPr>
    </w:p>
    <w:p w14:paraId="37E1E76D" w14:textId="6D1A123F" w:rsidR="00224950" w:rsidRDefault="00A322E1" w:rsidP="007553E8">
      <w:pPr>
        <w:pStyle w:val="Reference"/>
        <w:rPr>
          <w:lang w:val="en-GB"/>
        </w:rPr>
      </w:pPr>
      <w:r w:rsidRPr="00985AE7">
        <w:rPr>
          <w:rFonts w:hint="eastAsia"/>
          <w:lang w:val="en-GB"/>
        </w:rPr>
        <w:t xml:space="preserve">[1] </w:t>
      </w:r>
      <w:r w:rsidR="00985AE7" w:rsidRPr="00985AE7">
        <w:rPr>
          <w:lang w:val="en-GB"/>
        </w:rPr>
        <w:t xml:space="preserve">J. </w:t>
      </w:r>
      <w:proofErr w:type="spellStart"/>
      <w:r w:rsidR="00985AE7" w:rsidRPr="00985AE7">
        <w:rPr>
          <w:lang w:val="en-GB"/>
        </w:rPr>
        <w:t>Schuff</w:t>
      </w:r>
      <w:proofErr w:type="spellEnd"/>
      <w:r w:rsidR="00985AE7" w:rsidRPr="00985AE7">
        <w:rPr>
          <w:lang w:val="en-GB"/>
        </w:rPr>
        <w:t xml:space="preserve"> et al. Full</w:t>
      </w:r>
      <w:r w:rsidR="00985AE7">
        <w:rPr>
          <w:lang w:val="en-GB"/>
        </w:rPr>
        <w:t xml:space="preserve">y autonomous tuning of a spin qubit, </w:t>
      </w:r>
      <w:proofErr w:type="spellStart"/>
      <w:r w:rsidR="00985AE7" w:rsidRPr="008D1CCE">
        <w:rPr>
          <w:i/>
          <w:iCs/>
          <w:lang w:val="en-GB"/>
        </w:rPr>
        <w:t>Arxiv</w:t>
      </w:r>
      <w:proofErr w:type="spellEnd"/>
      <w:r w:rsidR="00985AE7">
        <w:rPr>
          <w:lang w:val="en-GB"/>
        </w:rPr>
        <w:t xml:space="preserve"> 2024</w:t>
      </w:r>
    </w:p>
    <w:p w14:paraId="1EAAF8F8" w14:textId="10B0B80E" w:rsidR="008D1CCE" w:rsidRDefault="008D1CCE" w:rsidP="007553E8">
      <w:pPr>
        <w:pStyle w:val="Reference"/>
        <w:rPr>
          <w:lang w:val="en-GB"/>
        </w:rPr>
      </w:pPr>
      <w:r>
        <w:rPr>
          <w:lang w:val="en-GB"/>
        </w:rPr>
        <w:t xml:space="preserve">[2] V. </w:t>
      </w:r>
      <w:proofErr w:type="spellStart"/>
      <w:r>
        <w:rPr>
          <w:lang w:val="en-GB"/>
        </w:rPr>
        <w:t>Gebhart</w:t>
      </w:r>
      <w:proofErr w:type="spellEnd"/>
      <w:r>
        <w:rPr>
          <w:lang w:val="en-GB"/>
        </w:rPr>
        <w:t xml:space="preserve"> et al. Learning quantum systems, </w:t>
      </w:r>
      <w:r w:rsidRPr="008D1CCE">
        <w:rPr>
          <w:i/>
          <w:iCs/>
          <w:lang w:val="en-GB"/>
        </w:rPr>
        <w:t>Nature Reviews Physics</w:t>
      </w:r>
      <w:r>
        <w:rPr>
          <w:lang w:val="en-GB"/>
        </w:rPr>
        <w:t xml:space="preserve"> 2023</w:t>
      </w:r>
    </w:p>
    <w:p w14:paraId="2B9C7669" w14:textId="762420EB" w:rsidR="008D1CCE" w:rsidRPr="00985AE7" w:rsidRDefault="008D1CCE" w:rsidP="007553E8">
      <w:pPr>
        <w:pStyle w:val="Reference"/>
        <w:rPr>
          <w:lang w:val="en-GB"/>
        </w:rPr>
      </w:pPr>
      <w:r>
        <w:rPr>
          <w:lang w:val="en-GB"/>
        </w:rPr>
        <w:t xml:space="preserve">[3] Natalia Ares, Machine learning as an enabler of qubits, </w:t>
      </w:r>
      <w:r w:rsidRPr="008D1CCE">
        <w:rPr>
          <w:i/>
          <w:iCs/>
          <w:lang w:val="en-GB"/>
        </w:rPr>
        <w:t>Nature Reviews Materials</w:t>
      </w:r>
      <w:r>
        <w:rPr>
          <w:lang w:val="en-GB"/>
        </w:rPr>
        <w:t xml:space="preserve"> 2021</w:t>
      </w:r>
    </w:p>
    <w:p w14:paraId="47B56DBA" w14:textId="2FB2AED7" w:rsidR="00224950" w:rsidRPr="00014DF8" w:rsidRDefault="00014DF8" w:rsidP="00014DF8">
      <w:pPr>
        <w:pStyle w:val="Reference"/>
        <w:rPr>
          <w:lang w:val="en-GB"/>
        </w:rPr>
      </w:pPr>
      <w:r w:rsidRPr="008D1CCE">
        <w:rPr>
          <w:lang w:val="en-GB"/>
        </w:rPr>
        <w:t>[</w:t>
      </w:r>
      <w:r w:rsidR="008D1CCE" w:rsidRPr="008D1CCE">
        <w:rPr>
          <w:lang w:val="en-GB"/>
        </w:rPr>
        <w:t>4</w:t>
      </w:r>
      <w:r w:rsidRPr="008D1CCE">
        <w:rPr>
          <w:lang w:val="en-GB"/>
        </w:rPr>
        <w:t xml:space="preserve">] Q. Li et al. </w:t>
      </w:r>
      <w:r w:rsidRPr="00014DF8">
        <w:rPr>
          <w:lang w:val="en-GB"/>
        </w:rPr>
        <w:t>Meta-lear</w:t>
      </w:r>
      <w:r>
        <w:rPr>
          <w:lang w:val="en-GB"/>
        </w:rPr>
        <w:t xml:space="preserve">ning generalizable dynamics from trajectories, </w:t>
      </w:r>
      <w:r w:rsidRPr="008D1CCE">
        <w:rPr>
          <w:i/>
          <w:iCs/>
          <w:lang w:val="en-GB"/>
        </w:rPr>
        <w:t>Physical Review Letters</w:t>
      </w:r>
      <w:r>
        <w:rPr>
          <w:lang w:val="en-GB"/>
        </w:rPr>
        <w:t xml:space="preserve"> 2023</w:t>
      </w:r>
    </w:p>
    <w:sectPr w:rsidR="00224950" w:rsidRPr="00014D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F1811" w14:textId="77777777" w:rsidR="002D66F6" w:rsidRDefault="002D66F6" w:rsidP="00CE15CF">
      <w:pPr>
        <w:spacing w:after="0" w:line="240" w:lineRule="auto"/>
      </w:pPr>
      <w:r>
        <w:separator/>
      </w:r>
    </w:p>
  </w:endnote>
  <w:endnote w:type="continuationSeparator" w:id="0">
    <w:p w14:paraId="1A4565E0" w14:textId="77777777" w:rsidR="002D66F6" w:rsidRDefault="002D66F6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B0C20" w14:textId="77777777" w:rsidR="002D66F6" w:rsidRDefault="002D66F6" w:rsidP="00CE15CF">
      <w:pPr>
        <w:spacing w:after="0" w:line="240" w:lineRule="auto"/>
      </w:pPr>
      <w:r>
        <w:separator/>
      </w:r>
    </w:p>
  </w:footnote>
  <w:footnote w:type="continuationSeparator" w:id="0">
    <w:p w14:paraId="6B02AFED" w14:textId="77777777" w:rsidR="002D66F6" w:rsidRDefault="002D66F6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02979"/>
    <w:rsid w:val="00014DF8"/>
    <w:rsid w:val="00062E4E"/>
    <w:rsid w:val="000B1CA2"/>
    <w:rsid w:val="00123ADC"/>
    <w:rsid w:val="00192CFE"/>
    <w:rsid w:val="00196367"/>
    <w:rsid w:val="00196530"/>
    <w:rsid w:val="001E4F9A"/>
    <w:rsid w:val="00224950"/>
    <w:rsid w:val="002D66F6"/>
    <w:rsid w:val="00310969"/>
    <w:rsid w:val="00354FC6"/>
    <w:rsid w:val="0036373C"/>
    <w:rsid w:val="00371B30"/>
    <w:rsid w:val="003B5A75"/>
    <w:rsid w:val="00480AB4"/>
    <w:rsid w:val="004B1770"/>
    <w:rsid w:val="004C18D2"/>
    <w:rsid w:val="00514895"/>
    <w:rsid w:val="00573209"/>
    <w:rsid w:val="005F5DF6"/>
    <w:rsid w:val="0069213C"/>
    <w:rsid w:val="00694951"/>
    <w:rsid w:val="00712ECB"/>
    <w:rsid w:val="00751E64"/>
    <w:rsid w:val="007553E8"/>
    <w:rsid w:val="007B47C9"/>
    <w:rsid w:val="008D1CCE"/>
    <w:rsid w:val="00980416"/>
    <w:rsid w:val="00985AE7"/>
    <w:rsid w:val="00A00D9F"/>
    <w:rsid w:val="00A322E1"/>
    <w:rsid w:val="00A50716"/>
    <w:rsid w:val="00A61503"/>
    <w:rsid w:val="00A8352C"/>
    <w:rsid w:val="00AE30CA"/>
    <w:rsid w:val="00AE43D2"/>
    <w:rsid w:val="00B24FDF"/>
    <w:rsid w:val="00B84772"/>
    <w:rsid w:val="00BA4C5D"/>
    <w:rsid w:val="00C06AC6"/>
    <w:rsid w:val="00C139B6"/>
    <w:rsid w:val="00C77156"/>
    <w:rsid w:val="00CE11C9"/>
    <w:rsid w:val="00CE15CF"/>
    <w:rsid w:val="00DA0C99"/>
    <w:rsid w:val="00DB3B7F"/>
    <w:rsid w:val="00EA0133"/>
    <w:rsid w:val="00EE472A"/>
    <w:rsid w:val="00F0649A"/>
    <w:rsid w:val="00F202DF"/>
    <w:rsid w:val="00F30FBB"/>
    <w:rsid w:val="00F72151"/>
    <w:rsid w:val="00FB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014D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DF8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20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Pranav Vaidhyanathan</cp:lastModifiedBy>
  <cp:revision>2</cp:revision>
  <dcterms:created xsi:type="dcterms:W3CDTF">2024-09-07T10:34:00Z</dcterms:created>
  <dcterms:modified xsi:type="dcterms:W3CDTF">2024-09-07T10:34:00Z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