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7EC76E5C" w:rsidR="00A8352C" w:rsidRPr="00C77156" w:rsidRDefault="00F42384" w:rsidP="521A415B">
      <w:pPr>
        <w:pStyle w:val="Titre"/>
      </w:pPr>
      <w:r>
        <w:t>Nuclear Spin-Depleted, Isotopically Enriched</w:t>
      </w:r>
      <w:r w:rsidR="50E82D14">
        <w:t xml:space="preserve"> </w:t>
      </w:r>
      <w:r w:rsidRPr="00F42384">
        <w:rPr>
          <w:vertAlign w:val="superscript"/>
        </w:rPr>
        <w:t>70</w:t>
      </w:r>
      <w:r w:rsidR="50E82D14">
        <w:t>G</w:t>
      </w:r>
      <w:r>
        <w:t>e/</w:t>
      </w:r>
      <w:r w:rsidRPr="00F42384">
        <w:rPr>
          <w:vertAlign w:val="superscript"/>
        </w:rPr>
        <w:t>28</w:t>
      </w:r>
      <w:r>
        <w:t>Si</w:t>
      </w:r>
      <w:r w:rsidRPr="00F42384">
        <w:rPr>
          <w:vertAlign w:val="superscript"/>
        </w:rPr>
        <w:t>70</w:t>
      </w:r>
      <w:r>
        <w:t>Ge Quantum Wells</w:t>
      </w:r>
      <w:r w:rsidR="50E82D14">
        <w:t xml:space="preserve"> </w:t>
      </w:r>
    </w:p>
    <w:p w14:paraId="4393ABC7" w14:textId="4EC70926" w:rsidR="00C77156" w:rsidRPr="00C77156" w:rsidRDefault="008247FA" w:rsidP="001E4F9A">
      <w:pPr>
        <w:pStyle w:val="Authorlist"/>
      </w:pPr>
      <w:r>
        <w:t>Patrick Daoust</w:t>
      </w:r>
      <w:r w:rsidRPr="00F42384">
        <w:rPr>
          <w:vertAlign w:val="superscript"/>
        </w:rPr>
        <w:t>1</w:t>
      </w:r>
      <w:r>
        <w:t xml:space="preserve">, </w:t>
      </w:r>
      <w:r w:rsidRPr="006F5993">
        <w:rPr>
          <w:u w:val="single"/>
        </w:rPr>
        <w:t>Patrick Del Vecchio</w:t>
      </w:r>
      <w:r w:rsidRPr="006F5993">
        <w:rPr>
          <w:u w:val="single"/>
          <w:vertAlign w:val="superscript"/>
        </w:rPr>
        <w:t>1</w:t>
      </w:r>
      <w:r>
        <w:t xml:space="preserve">, </w:t>
      </w:r>
      <w:r w:rsidR="00DD5F93">
        <w:t>Nicolas Rotaru</w:t>
      </w:r>
      <w:r w:rsidR="00DD5F93" w:rsidRPr="00F42384">
        <w:rPr>
          <w:vertAlign w:val="superscript"/>
        </w:rPr>
        <w:t>1</w:t>
      </w:r>
      <w:r w:rsidR="00DD5F93">
        <w:t xml:space="preserve">, </w:t>
      </w:r>
      <w:r w:rsidR="00F42384">
        <w:t>Simone Assali</w:t>
      </w:r>
      <w:r w:rsidR="00F42384" w:rsidRPr="00F42384">
        <w:rPr>
          <w:vertAlign w:val="superscript"/>
        </w:rPr>
        <w:t>1</w:t>
      </w:r>
      <w:r w:rsidR="00F42384">
        <w:t>, Anis Attiaoui</w:t>
      </w:r>
      <w:r w:rsidR="00F42384" w:rsidRPr="00F42384">
        <w:rPr>
          <w:vertAlign w:val="superscript"/>
        </w:rPr>
        <w:t>1</w:t>
      </w:r>
      <w:r w:rsidR="00F42384">
        <w:t>, Gérard Daligou</w:t>
      </w:r>
      <w:r w:rsidR="00F42384" w:rsidRPr="00F42384">
        <w:rPr>
          <w:vertAlign w:val="superscript"/>
        </w:rPr>
        <w:t>1</w:t>
      </w:r>
      <w:r w:rsidR="00F42384">
        <w:t>, Sebastian Koelling</w:t>
      </w:r>
      <w:r w:rsidR="00F42384" w:rsidRPr="00F42384">
        <w:rPr>
          <w:vertAlign w:val="superscript"/>
        </w:rPr>
        <w:t>1</w:t>
      </w:r>
      <w:r w:rsidR="00F42384">
        <w:t>, Lu Luo</w:t>
      </w:r>
      <w:r w:rsidR="00F42384" w:rsidRPr="00F42384">
        <w:rPr>
          <w:vertAlign w:val="superscript"/>
        </w:rPr>
        <w:t>1</w:t>
      </w:r>
      <w:r w:rsidR="00F42384">
        <w:t xml:space="preserve">, </w:t>
      </w:r>
      <w:r w:rsidR="00004C79">
        <w:t>E. Rahier</w:t>
      </w:r>
      <w:r w:rsidR="00004C79" w:rsidRPr="00F42384">
        <w:rPr>
          <w:vertAlign w:val="superscript"/>
        </w:rPr>
        <w:t>1</w:t>
      </w:r>
      <w:r w:rsidR="00004C79">
        <w:t xml:space="preserve">, </w:t>
      </w:r>
      <w:r>
        <w:t>Oussama Moutanabbir</w:t>
      </w:r>
      <w:r w:rsidRPr="00F42384">
        <w:rPr>
          <w:vertAlign w:val="superscript"/>
        </w:rPr>
        <w:t>1</w:t>
      </w:r>
    </w:p>
    <w:p w14:paraId="1DD8B8BA" w14:textId="2212A167" w:rsidR="00C77156" w:rsidRPr="00321963" w:rsidRDefault="00224950" w:rsidP="521A415B">
      <w:pPr>
        <w:pStyle w:val="Affiliation"/>
        <w:rPr>
          <w:lang w:val="en-CA"/>
        </w:rPr>
      </w:pPr>
      <w:r w:rsidRPr="00321963">
        <w:rPr>
          <w:vertAlign w:val="superscript"/>
          <w:lang w:val="en-CA"/>
        </w:rPr>
        <w:t>1</w:t>
      </w:r>
      <w:r w:rsidR="628D9AAB" w:rsidRPr="00321963">
        <w:rPr>
          <w:lang w:val="en-CA"/>
        </w:rPr>
        <w:t>Department of Engineering Physics,</w:t>
      </w:r>
      <w:r w:rsidR="00C77156" w:rsidRPr="00321963">
        <w:rPr>
          <w:lang w:val="en-CA"/>
        </w:rPr>
        <w:t xml:space="preserve"> </w:t>
      </w:r>
      <w:r w:rsidR="4589D139" w:rsidRPr="00321963">
        <w:rPr>
          <w:lang w:val="en-CA"/>
        </w:rPr>
        <w:t>École Polytechnique de Montréal, Montréal, Québec, Canada</w:t>
      </w:r>
    </w:p>
    <w:p w14:paraId="49373D7E" w14:textId="77777777" w:rsidR="00480AB4" w:rsidRDefault="00480AB4" w:rsidP="001E4F9A"/>
    <w:p w14:paraId="316C20A3" w14:textId="0457334F" w:rsidR="007553E8" w:rsidRDefault="00F42384" w:rsidP="44C62DDC">
      <w:pPr>
        <w:jc w:val="both"/>
      </w:pPr>
      <w:r>
        <w:t>Hole spins confined in germanium (Ge) quantum wells are promising candidates for scalable qubit devices. Despite the p-symmetry of the hole wavefunction, which is associated with a weaker hyperfine interaction, recent studies show that hole qubits are still sensitive to nuclear spin background. This highlights the need for nuclear spin-free Ge qubits to suppress this decoherence channel. Herein, this work demonstrates the epitaxial growth</w:t>
      </w:r>
      <w:r w:rsidR="006704C9">
        <w:t xml:space="preserve"> </w:t>
      </w:r>
      <w:r w:rsidR="006704C9">
        <w:rPr>
          <w:lang w:val="en-CA"/>
        </w:rPr>
        <w:t>[1]</w:t>
      </w:r>
      <w:r w:rsidR="00352445">
        <w:t xml:space="preserve">, as well as the </w:t>
      </w:r>
      <w:r w:rsidR="008035DE">
        <w:t>homo</w:t>
      </w:r>
      <w:r w:rsidR="00352445">
        <w:t>epitaxial regrowth</w:t>
      </w:r>
      <w:r w:rsidR="006704C9">
        <w:t xml:space="preserve"> </w:t>
      </w:r>
      <w:r w:rsidR="006704C9">
        <w:rPr>
          <w:lang w:val="en-CA"/>
        </w:rPr>
        <w:t>[2]</w:t>
      </w:r>
      <w:r>
        <w:t xml:space="preserve"> of </w:t>
      </w:r>
      <w:r w:rsidRPr="00F42384">
        <w:rPr>
          <w:vertAlign w:val="superscript"/>
        </w:rPr>
        <w:t>73</w:t>
      </w:r>
      <w:r>
        <w:t xml:space="preserve">Ge- and </w:t>
      </w:r>
      <w:r w:rsidRPr="00F42384">
        <w:rPr>
          <w:vertAlign w:val="superscript"/>
        </w:rPr>
        <w:t>29</w:t>
      </w:r>
      <w:r>
        <w:t xml:space="preserve">Si-depleted, isotopically enriched </w:t>
      </w:r>
      <w:r w:rsidRPr="00F42384">
        <w:rPr>
          <w:vertAlign w:val="superscript"/>
        </w:rPr>
        <w:t>70</w:t>
      </w:r>
      <w:r>
        <w:t>Ge/silicon-germanium (</w:t>
      </w:r>
      <w:proofErr w:type="spellStart"/>
      <w:r>
        <w:t>SiGe</w:t>
      </w:r>
      <w:proofErr w:type="spellEnd"/>
      <w:r>
        <w:t xml:space="preserve">) quantum wells. The growth is achieved by reduced pressure chemical vapor deposition using isotopically purified </w:t>
      </w:r>
      <w:proofErr w:type="spellStart"/>
      <w:r>
        <w:t>monogermane</w:t>
      </w:r>
      <w:proofErr w:type="spellEnd"/>
      <w:r>
        <w:t xml:space="preserve"> </w:t>
      </w:r>
      <w:r w:rsidRPr="00F42384">
        <w:rPr>
          <w:vertAlign w:val="superscript"/>
        </w:rPr>
        <w:t>70</w:t>
      </w:r>
      <w:r>
        <w:t>GeH</w:t>
      </w:r>
      <w:r w:rsidRPr="00F42384">
        <w:rPr>
          <w:vertAlign w:val="subscript"/>
        </w:rPr>
        <w:t>4</w:t>
      </w:r>
      <w:r>
        <w:t xml:space="preserve"> and monosilane </w:t>
      </w:r>
      <w:r w:rsidRPr="00F42384">
        <w:rPr>
          <w:vertAlign w:val="superscript"/>
        </w:rPr>
        <w:t>28</w:t>
      </w:r>
      <w:r>
        <w:t>SiH</w:t>
      </w:r>
      <w:r w:rsidRPr="00F42384">
        <w:rPr>
          <w:vertAlign w:val="subscript"/>
        </w:rPr>
        <w:t>4</w:t>
      </w:r>
      <w:r>
        <w:t xml:space="preserve"> with an isotopic purity higher than 99.9% and 99.99%, respectively. The isotopic purity is investigated using atom probe tomography (APT) following an analytical procedure addressing the discrepancies caused by the overlap of isotope peaks in mass spectra. The nuclear spin background is found to be sensitive to the growth conditions with concentration</w:t>
      </w:r>
      <w:r w:rsidR="005D07BD">
        <w:t xml:space="preserve">s </w:t>
      </w:r>
      <w:r>
        <w:t xml:space="preserve">of </w:t>
      </w:r>
      <w:r w:rsidRPr="00F42384">
        <w:rPr>
          <w:vertAlign w:val="superscript"/>
        </w:rPr>
        <w:t>73</w:t>
      </w:r>
      <w:r>
        <w:t xml:space="preserve">Ge and </w:t>
      </w:r>
      <w:r w:rsidRPr="00F42384">
        <w:rPr>
          <w:vertAlign w:val="superscript"/>
        </w:rPr>
        <w:t>29</w:t>
      </w:r>
      <w:r>
        <w:t xml:space="preserve">Si </w:t>
      </w:r>
      <w:r w:rsidR="00352445">
        <w:t>on the order of</w:t>
      </w:r>
      <w:r>
        <w:t xml:space="preserve"> 0.01% in the Ge well and </w:t>
      </w:r>
      <w:proofErr w:type="spellStart"/>
      <w:r>
        <w:t>SiGe</w:t>
      </w:r>
      <w:proofErr w:type="spellEnd"/>
      <w:r>
        <w:t xml:space="preserve"> barriers. The measured average distance between nuclear spins reaches 3–4 nm in </w:t>
      </w:r>
      <w:r w:rsidRPr="00F42384">
        <w:rPr>
          <w:vertAlign w:val="superscript"/>
        </w:rPr>
        <w:t>70</w:t>
      </w:r>
      <w:r>
        <w:t>Ge/</w:t>
      </w:r>
      <w:r w:rsidRPr="00F42384">
        <w:rPr>
          <w:vertAlign w:val="superscript"/>
        </w:rPr>
        <w:t>28</w:t>
      </w:r>
      <w:r>
        <w:t>Si</w:t>
      </w:r>
      <w:r w:rsidRPr="00F42384">
        <w:rPr>
          <w:vertAlign w:val="superscript"/>
        </w:rPr>
        <w:t>70</w:t>
      </w:r>
      <w:r>
        <w:t>Ge, which is an order of magnitude larger than in natural Ge/</w:t>
      </w:r>
      <w:proofErr w:type="spellStart"/>
      <w:r>
        <w:t>SiGe</w:t>
      </w:r>
      <w:proofErr w:type="spellEnd"/>
      <w:r>
        <w:t xml:space="preserve"> heterostructures. This demonstration of </w:t>
      </w:r>
      <w:proofErr w:type="gramStart"/>
      <w:r>
        <w:t>isotopically-control</w:t>
      </w:r>
      <w:r w:rsidR="008E35AB">
        <w:t>l</w:t>
      </w:r>
      <w:r>
        <w:t>ed</w:t>
      </w:r>
      <w:proofErr w:type="gramEnd"/>
      <w:r>
        <w:t xml:space="preserve"> epitaxial growth of nuclear spin-free Ge/</w:t>
      </w:r>
      <w:proofErr w:type="spellStart"/>
      <w:r>
        <w:t>SiGe</w:t>
      </w:r>
      <w:proofErr w:type="spellEnd"/>
      <w:r>
        <w:t xml:space="preserve"> heterostructures brings the technology one step closer towards reliable and scalable hole spin qubit devices.</w:t>
      </w:r>
    </w:p>
    <w:p w14:paraId="09EC40FD" w14:textId="77777777" w:rsidR="00BD0338" w:rsidRDefault="00BD0338" w:rsidP="44C62DDC">
      <w:pPr>
        <w:jc w:val="both"/>
      </w:pPr>
    </w:p>
    <w:p w14:paraId="2E26A6E3" w14:textId="61C331C5" w:rsidR="007B47C9" w:rsidRDefault="00F42384" w:rsidP="44C62DDC">
      <w:pPr>
        <w:keepNext/>
        <w:jc w:val="center"/>
      </w:pPr>
      <w:r>
        <w:rPr>
          <w:noProof/>
        </w:rPr>
        <w:drawing>
          <wp:inline distT="0" distB="0" distL="0" distR="0" wp14:anchorId="74CC6B15" wp14:editId="13318D9A">
            <wp:extent cx="5729518" cy="1577114"/>
            <wp:effectExtent l="0" t="0" r="5080" b="4445"/>
            <wp:docPr id="16286183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18306" name="Imag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29518" cy="1577114"/>
                    </a:xfrm>
                    <a:prstGeom prst="rect">
                      <a:avLst/>
                    </a:prstGeom>
                    <a:noFill/>
                    <a:ln>
                      <a:noFill/>
                    </a:ln>
                  </pic:spPr>
                </pic:pic>
              </a:graphicData>
            </a:graphic>
          </wp:inline>
        </w:drawing>
      </w:r>
    </w:p>
    <w:p w14:paraId="0DED2F1D" w14:textId="3BE39B2B" w:rsidR="007553E8" w:rsidRDefault="007B47C9" w:rsidP="44C62DDC">
      <w:pPr>
        <w:pStyle w:val="Lgende"/>
      </w:pPr>
      <w:r>
        <w:t xml:space="preserve">Figure </w:t>
      </w:r>
      <w:r w:rsidR="00B5369C">
        <w:fldChar w:fldCharType="begin"/>
      </w:r>
      <w:r w:rsidR="00B5369C">
        <w:instrText xml:space="preserve"> SEQ Figure \* ARABIC </w:instrText>
      </w:r>
      <w:r w:rsidR="00B5369C">
        <w:fldChar w:fldCharType="separate"/>
      </w:r>
      <w:r w:rsidR="00574A0C">
        <w:rPr>
          <w:noProof/>
        </w:rPr>
        <w:t>1</w:t>
      </w:r>
      <w:r w:rsidR="00B5369C">
        <w:rPr>
          <w:noProof/>
        </w:rPr>
        <w:fldChar w:fldCharType="end"/>
      </w:r>
      <w:r>
        <w:t xml:space="preserve">, </w:t>
      </w:r>
      <w:r w:rsidR="006F5993">
        <w:t xml:space="preserve">(a) </w:t>
      </w:r>
      <w:r w:rsidR="00F42384">
        <w:t>3D atom-by-atom APT map of</w:t>
      </w:r>
      <w:r w:rsidR="006F5993">
        <w:t xml:space="preserve"> an</w:t>
      </w:r>
      <w:r w:rsidR="00F42384">
        <w:t xml:space="preserve"> isotopically </w:t>
      </w:r>
      <w:r w:rsidR="006F5993">
        <w:t xml:space="preserve">purified </w:t>
      </w:r>
      <w:r w:rsidR="006F5993" w:rsidRPr="006F5993">
        <w:rPr>
          <w:vertAlign w:val="superscript"/>
        </w:rPr>
        <w:t>70</w:t>
      </w:r>
      <w:r w:rsidR="006F5993">
        <w:t>Ge/</w:t>
      </w:r>
      <w:r w:rsidR="006F5993" w:rsidRPr="006F5993">
        <w:rPr>
          <w:vertAlign w:val="superscript"/>
        </w:rPr>
        <w:t>28</w:t>
      </w:r>
      <w:r w:rsidR="006F5993">
        <w:t>Si</w:t>
      </w:r>
      <w:r w:rsidR="006F5993" w:rsidRPr="006F5993">
        <w:rPr>
          <w:vertAlign w:val="superscript"/>
        </w:rPr>
        <w:t>70</w:t>
      </w:r>
      <w:r w:rsidR="006F5993">
        <w:t xml:space="preserve">Ge quantum well heterostructure. (b) </w:t>
      </w:r>
      <w:r w:rsidR="00326552">
        <w:t xml:space="preserve">Isotope composition extracted from </w:t>
      </w:r>
      <w:r w:rsidR="006F5993">
        <w:t xml:space="preserve">APT (c) Comparison between Ge-Ge LO vibrational mode in isotopically purified </w:t>
      </w:r>
      <w:r w:rsidR="006F5993" w:rsidRPr="006F5993">
        <w:rPr>
          <w:vertAlign w:val="superscript"/>
        </w:rPr>
        <w:t>70</w:t>
      </w:r>
      <w:r w:rsidR="006F5993">
        <w:t>Ge and natural Ge QW.</w:t>
      </w:r>
    </w:p>
    <w:p w14:paraId="15F73939" w14:textId="440B7CFD" w:rsidR="007553E8" w:rsidRDefault="007553E8" w:rsidP="007553E8">
      <w:pPr>
        <w:pStyle w:val="Reference"/>
      </w:pPr>
    </w:p>
    <w:p w14:paraId="41E10A40" w14:textId="6A74D049" w:rsidR="006F78FA" w:rsidRDefault="000057C2" w:rsidP="44C62DDC">
      <w:pPr>
        <w:pStyle w:val="Reference"/>
        <w:rPr>
          <w:lang w:val="it-IT"/>
        </w:rPr>
      </w:pPr>
      <w:r w:rsidRPr="44C62DDC">
        <w:rPr>
          <w:lang w:val="it-IT"/>
        </w:rPr>
        <w:t xml:space="preserve">[1] </w:t>
      </w:r>
      <w:r>
        <w:rPr>
          <w:lang w:val="it-IT"/>
        </w:rPr>
        <w:t>O. Moutanabbir</w:t>
      </w:r>
      <w:r w:rsidR="006704C9">
        <w:rPr>
          <w:lang w:val="it-IT"/>
        </w:rPr>
        <w:t xml:space="preserve"> </w:t>
      </w:r>
      <w:r w:rsidR="006704C9" w:rsidRPr="006704C9">
        <w:rPr>
          <w:i/>
          <w:iCs/>
          <w:lang w:val="it-IT"/>
        </w:rPr>
        <w:t>et</w:t>
      </w:r>
      <w:r w:rsidRPr="006704C9">
        <w:rPr>
          <w:i/>
          <w:iCs/>
          <w:lang w:val="it-IT"/>
        </w:rPr>
        <w:t xml:space="preserve"> al.</w:t>
      </w:r>
      <w:r w:rsidRPr="44C62DDC">
        <w:rPr>
          <w:lang w:val="it-IT"/>
        </w:rPr>
        <w:t xml:space="preserve"> </w:t>
      </w:r>
      <w:r>
        <w:rPr>
          <w:lang w:val="it-IT"/>
        </w:rPr>
        <w:t xml:space="preserve">Advanced Materials </w:t>
      </w:r>
      <w:r w:rsidRPr="006F5993">
        <w:rPr>
          <w:b/>
          <w:bCs/>
          <w:lang w:val="it-IT"/>
        </w:rPr>
        <w:t>36</w:t>
      </w:r>
      <w:r w:rsidRPr="44C62DDC">
        <w:rPr>
          <w:i/>
          <w:iCs/>
          <w:lang w:val="it-IT"/>
        </w:rPr>
        <w:t xml:space="preserve">, </w:t>
      </w:r>
      <w:r w:rsidRPr="000057C2">
        <w:rPr>
          <w:i/>
          <w:iCs/>
        </w:rPr>
        <w:t>2305703 </w:t>
      </w:r>
      <w:r w:rsidRPr="44C62DDC">
        <w:rPr>
          <w:lang w:val="it-IT"/>
        </w:rPr>
        <w:t>(2024)</w:t>
      </w:r>
      <w:r>
        <w:rPr>
          <w:lang w:val="it-IT"/>
        </w:rPr>
        <w:t>.</w:t>
      </w:r>
    </w:p>
    <w:p w14:paraId="6ECC3387" w14:textId="32A7893C" w:rsidR="006704C9" w:rsidRPr="006F5993" w:rsidRDefault="006704C9" w:rsidP="44C62DDC">
      <w:pPr>
        <w:pStyle w:val="Reference"/>
        <w:rPr>
          <w:lang w:val="it-IT"/>
        </w:rPr>
      </w:pPr>
      <w:r>
        <w:rPr>
          <w:lang w:val="it-IT"/>
        </w:rPr>
        <w:t xml:space="preserve">[2] P. Daoust, </w:t>
      </w:r>
      <w:r w:rsidRPr="006704C9">
        <w:rPr>
          <w:i/>
          <w:iCs/>
          <w:lang w:val="it-IT"/>
        </w:rPr>
        <w:t>et al.</w:t>
      </w:r>
      <w:r>
        <w:rPr>
          <w:lang w:val="it-IT"/>
        </w:rPr>
        <w:t xml:space="preserve">, </w:t>
      </w:r>
      <w:r w:rsidR="00D72FE9">
        <w:rPr>
          <w:lang w:val="it-IT"/>
        </w:rPr>
        <w:t>I</w:t>
      </w:r>
      <w:r>
        <w:rPr>
          <w:lang w:val="it-IT"/>
        </w:rPr>
        <w:t>n preparation</w:t>
      </w:r>
    </w:p>
    <w:sectPr w:rsidR="006704C9" w:rsidRPr="006F59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5979E" w14:textId="77777777" w:rsidR="00BA7987" w:rsidRDefault="00BA7987" w:rsidP="00CE15CF">
      <w:pPr>
        <w:spacing w:after="0" w:line="240" w:lineRule="auto"/>
      </w:pPr>
      <w:r>
        <w:separator/>
      </w:r>
    </w:p>
  </w:endnote>
  <w:endnote w:type="continuationSeparator" w:id="0">
    <w:p w14:paraId="5FF2B648" w14:textId="77777777" w:rsidR="00BA7987" w:rsidRDefault="00BA7987"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773F2" w14:textId="77777777" w:rsidR="00BA7987" w:rsidRDefault="00BA7987" w:rsidP="00CE15CF">
      <w:pPr>
        <w:spacing w:after="0" w:line="240" w:lineRule="auto"/>
      </w:pPr>
      <w:r>
        <w:separator/>
      </w:r>
    </w:p>
  </w:footnote>
  <w:footnote w:type="continuationSeparator" w:id="0">
    <w:p w14:paraId="4464C8EC" w14:textId="77777777" w:rsidR="00BA7987" w:rsidRDefault="00BA7987" w:rsidP="00CE15C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04C79"/>
    <w:rsid w:val="000057C2"/>
    <w:rsid w:val="00033502"/>
    <w:rsid w:val="00062E4E"/>
    <w:rsid w:val="00094BAA"/>
    <w:rsid w:val="000D35A3"/>
    <w:rsid w:val="000E2F35"/>
    <w:rsid w:val="00153C74"/>
    <w:rsid w:val="00192CFE"/>
    <w:rsid w:val="00196367"/>
    <w:rsid w:val="001E4F9A"/>
    <w:rsid w:val="002060D4"/>
    <w:rsid w:val="00215A7F"/>
    <w:rsid w:val="00224950"/>
    <w:rsid w:val="00224C2F"/>
    <w:rsid w:val="00247A59"/>
    <w:rsid w:val="002574FF"/>
    <w:rsid w:val="00267D43"/>
    <w:rsid w:val="002A7322"/>
    <w:rsid w:val="002F735B"/>
    <w:rsid w:val="003049C9"/>
    <w:rsid w:val="00310969"/>
    <w:rsid w:val="00311A04"/>
    <w:rsid w:val="00321963"/>
    <w:rsid w:val="00326552"/>
    <w:rsid w:val="00332562"/>
    <w:rsid w:val="0034748E"/>
    <w:rsid w:val="00352445"/>
    <w:rsid w:val="00354FC6"/>
    <w:rsid w:val="0039310A"/>
    <w:rsid w:val="003B5A75"/>
    <w:rsid w:val="003F411A"/>
    <w:rsid w:val="00401834"/>
    <w:rsid w:val="00402365"/>
    <w:rsid w:val="00424BE5"/>
    <w:rsid w:val="004438BE"/>
    <w:rsid w:val="00446181"/>
    <w:rsid w:val="00456DA4"/>
    <w:rsid w:val="00480AB4"/>
    <w:rsid w:val="00494491"/>
    <w:rsid w:val="004954FE"/>
    <w:rsid w:val="004B5087"/>
    <w:rsid w:val="004C0AA4"/>
    <w:rsid w:val="004C18D2"/>
    <w:rsid w:val="004C2458"/>
    <w:rsid w:val="004F7349"/>
    <w:rsid w:val="00514895"/>
    <w:rsid w:val="00573209"/>
    <w:rsid w:val="00574A0C"/>
    <w:rsid w:val="005B4020"/>
    <w:rsid w:val="005D07BD"/>
    <w:rsid w:val="005E2D7F"/>
    <w:rsid w:val="006704C9"/>
    <w:rsid w:val="0069213C"/>
    <w:rsid w:val="00694951"/>
    <w:rsid w:val="006C4D2E"/>
    <w:rsid w:val="006F5993"/>
    <w:rsid w:val="006F78FA"/>
    <w:rsid w:val="00751E64"/>
    <w:rsid w:val="007553E8"/>
    <w:rsid w:val="00782576"/>
    <w:rsid w:val="007853B6"/>
    <w:rsid w:val="007B47C9"/>
    <w:rsid w:val="007B4F02"/>
    <w:rsid w:val="007F697B"/>
    <w:rsid w:val="008035DE"/>
    <w:rsid w:val="008247FA"/>
    <w:rsid w:val="0083055E"/>
    <w:rsid w:val="008E3084"/>
    <w:rsid w:val="008E35AB"/>
    <w:rsid w:val="00943C4C"/>
    <w:rsid w:val="0095292C"/>
    <w:rsid w:val="00A00D9F"/>
    <w:rsid w:val="00A322E1"/>
    <w:rsid w:val="00A50716"/>
    <w:rsid w:val="00A80118"/>
    <w:rsid w:val="00A8352C"/>
    <w:rsid w:val="00AE1471"/>
    <w:rsid w:val="00AE30CA"/>
    <w:rsid w:val="00AE43D2"/>
    <w:rsid w:val="00B24FDF"/>
    <w:rsid w:val="00B5369C"/>
    <w:rsid w:val="00B94049"/>
    <w:rsid w:val="00B970C5"/>
    <w:rsid w:val="00BA4C5D"/>
    <w:rsid w:val="00BA7987"/>
    <w:rsid w:val="00BD0338"/>
    <w:rsid w:val="00C06AC6"/>
    <w:rsid w:val="00C77156"/>
    <w:rsid w:val="00CE11C9"/>
    <w:rsid w:val="00CE15CF"/>
    <w:rsid w:val="00D72FE9"/>
    <w:rsid w:val="00DB42D2"/>
    <w:rsid w:val="00DD5F93"/>
    <w:rsid w:val="00E43B64"/>
    <w:rsid w:val="00E54F9D"/>
    <w:rsid w:val="00EA0133"/>
    <w:rsid w:val="00EE472A"/>
    <w:rsid w:val="00EE588C"/>
    <w:rsid w:val="00F30FBB"/>
    <w:rsid w:val="00F42384"/>
    <w:rsid w:val="00F72151"/>
    <w:rsid w:val="00FA7DA7"/>
    <w:rsid w:val="02153772"/>
    <w:rsid w:val="031B1CF8"/>
    <w:rsid w:val="03DD7CB0"/>
    <w:rsid w:val="040B2CA8"/>
    <w:rsid w:val="045A63BC"/>
    <w:rsid w:val="04CD3A57"/>
    <w:rsid w:val="07658670"/>
    <w:rsid w:val="07B69D85"/>
    <w:rsid w:val="08870AEF"/>
    <w:rsid w:val="08A0151B"/>
    <w:rsid w:val="093FDDB4"/>
    <w:rsid w:val="096D4FE2"/>
    <w:rsid w:val="098DBFEA"/>
    <w:rsid w:val="09ACC086"/>
    <w:rsid w:val="0B2C892E"/>
    <w:rsid w:val="0B5A586A"/>
    <w:rsid w:val="0BCA7086"/>
    <w:rsid w:val="0BF12E7F"/>
    <w:rsid w:val="0D4C9059"/>
    <w:rsid w:val="0DF78C10"/>
    <w:rsid w:val="0E90DA25"/>
    <w:rsid w:val="0F059A6D"/>
    <w:rsid w:val="0F33B70F"/>
    <w:rsid w:val="0F5DA3F7"/>
    <w:rsid w:val="0FC25938"/>
    <w:rsid w:val="0FD5FF43"/>
    <w:rsid w:val="0FE168D5"/>
    <w:rsid w:val="10245A61"/>
    <w:rsid w:val="11EDD82D"/>
    <w:rsid w:val="120F00FB"/>
    <w:rsid w:val="12780455"/>
    <w:rsid w:val="12FE6BC5"/>
    <w:rsid w:val="132A52AA"/>
    <w:rsid w:val="13DEEF8D"/>
    <w:rsid w:val="1486EDB7"/>
    <w:rsid w:val="1489CFB2"/>
    <w:rsid w:val="1524FA68"/>
    <w:rsid w:val="152B3250"/>
    <w:rsid w:val="15841974"/>
    <w:rsid w:val="15898268"/>
    <w:rsid w:val="15C0D54E"/>
    <w:rsid w:val="15EC22A3"/>
    <w:rsid w:val="165B4335"/>
    <w:rsid w:val="16B44607"/>
    <w:rsid w:val="16BAB989"/>
    <w:rsid w:val="18A9F1D8"/>
    <w:rsid w:val="19182CAC"/>
    <w:rsid w:val="19DFE3CF"/>
    <w:rsid w:val="19E16E2C"/>
    <w:rsid w:val="19F19FC8"/>
    <w:rsid w:val="1B070340"/>
    <w:rsid w:val="1BC5B999"/>
    <w:rsid w:val="1C8036D5"/>
    <w:rsid w:val="1CDD9BC3"/>
    <w:rsid w:val="1E9D8CCB"/>
    <w:rsid w:val="1E9FB490"/>
    <w:rsid w:val="1F248294"/>
    <w:rsid w:val="1F3B0208"/>
    <w:rsid w:val="20AA88AA"/>
    <w:rsid w:val="20D241BC"/>
    <w:rsid w:val="2128139A"/>
    <w:rsid w:val="22249BAD"/>
    <w:rsid w:val="232D01C1"/>
    <w:rsid w:val="23CC46ED"/>
    <w:rsid w:val="2406082D"/>
    <w:rsid w:val="25092C1B"/>
    <w:rsid w:val="27EA7D8E"/>
    <w:rsid w:val="2805C430"/>
    <w:rsid w:val="28238795"/>
    <w:rsid w:val="294A2F6A"/>
    <w:rsid w:val="2A87B270"/>
    <w:rsid w:val="2A914A14"/>
    <w:rsid w:val="2AB9CA04"/>
    <w:rsid w:val="2ED972EB"/>
    <w:rsid w:val="2F78142B"/>
    <w:rsid w:val="2FDB9A43"/>
    <w:rsid w:val="3297B0CB"/>
    <w:rsid w:val="341DF951"/>
    <w:rsid w:val="3487D9B6"/>
    <w:rsid w:val="349C015D"/>
    <w:rsid w:val="34E962A1"/>
    <w:rsid w:val="3589660B"/>
    <w:rsid w:val="35934FC0"/>
    <w:rsid w:val="35C1D163"/>
    <w:rsid w:val="3652B10F"/>
    <w:rsid w:val="37041D6B"/>
    <w:rsid w:val="37CC9D13"/>
    <w:rsid w:val="38B84DA3"/>
    <w:rsid w:val="38CDE7CF"/>
    <w:rsid w:val="39BA74EF"/>
    <w:rsid w:val="39D8DCA7"/>
    <w:rsid w:val="3A112452"/>
    <w:rsid w:val="3A76E315"/>
    <w:rsid w:val="3AF952BE"/>
    <w:rsid w:val="3C22123F"/>
    <w:rsid w:val="3C89E6A7"/>
    <w:rsid w:val="3FB53FCE"/>
    <w:rsid w:val="41109F1B"/>
    <w:rsid w:val="4111CC1B"/>
    <w:rsid w:val="4138AFD6"/>
    <w:rsid w:val="418772BC"/>
    <w:rsid w:val="41A511ED"/>
    <w:rsid w:val="41F4EDF5"/>
    <w:rsid w:val="4314CAF0"/>
    <w:rsid w:val="43740608"/>
    <w:rsid w:val="44C62DDC"/>
    <w:rsid w:val="44EE4DE8"/>
    <w:rsid w:val="4505D83C"/>
    <w:rsid w:val="456C3B3B"/>
    <w:rsid w:val="4589D139"/>
    <w:rsid w:val="47C27DCD"/>
    <w:rsid w:val="49616485"/>
    <w:rsid w:val="4A92BFF5"/>
    <w:rsid w:val="4BA27C35"/>
    <w:rsid w:val="4C26D190"/>
    <w:rsid w:val="4CEC6381"/>
    <w:rsid w:val="4D5D50E6"/>
    <w:rsid w:val="4E09B014"/>
    <w:rsid w:val="4E677BC8"/>
    <w:rsid w:val="4EB498AC"/>
    <w:rsid w:val="4ED9D19E"/>
    <w:rsid w:val="4F54F224"/>
    <w:rsid w:val="4F65052A"/>
    <w:rsid w:val="506E5474"/>
    <w:rsid w:val="5080C597"/>
    <w:rsid w:val="50A6BD1D"/>
    <w:rsid w:val="50E82D14"/>
    <w:rsid w:val="521A415B"/>
    <w:rsid w:val="52B70B5F"/>
    <w:rsid w:val="5345504D"/>
    <w:rsid w:val="5432DCDE"/>
    <w:rsid w:val="54F0FA86"/>
    <w:rsid w:val="55189235"/>
    <w:rsid w:val="5524BF7B"/>
    <w:rsid w:val="55E8C68C"/>
    <w:rsid w:val="55F55ECC"/>
    <w:rsid w:val="56290AF8"/>
    <w:rsid w:val="562BF6D0"/>
    <w:rsid w:val="56CF4DFF"/>
    <w:rsid w:val="576AEE71"/>
    <w:rsid w:val="57DAA754"/>
    <w:rsid w:val="5888E723"/>
    <w:rsid w:val="58B1149F"/>
    <w:rsid w:val="58C85113"/>
    <w:rsid w:val="5944010A"/>
    <w:rsid w:val="5A2D64AB"/>
    <w:rsid w:val="5B53B083"/>
    <w:rsid w:val="5C287C68"/>
    <w:rsid w:val="5CAB2C07"/>
    <w:rsid w:val="5CAFAA63"/>
    <w:rsid w:val="5EAF26E6"/>
    <w:rsid w:val="5ECB327A"/>
    <w:rsid w:val="5F99DA2D"/>
    <w:rsid w:val="628D9AAB"/>
    <w:rsid w:val="62C13D12"/>
    <w:rsid w:val="62CD554C"/>
    <w:rsid w:val="62D10216"/>
    <w:rsid w:val="6450E99D"/>
    <w:rsid w:val="65C541DE"/>
    <w:rsid w:val="6623812C"/>
    <w:rsid w:val="66E028D6"/>
    <w:rsid w:val="66EBE254"/>
    <w:rsid w:val="670D99E2"/>
    <w:rsid w:val="675A257F"/>
    <w:rsid w:val="68568B4C"/>
    <w:rsid w:val="691C9525"/>
    <w:rsid w:val="6A0B3CCF"/>
    <w:rsid w:val="6A9EDFCD"/>
    <w:rsid w:val="6B163683"/>
    <w:rsid w:val="6C52995F"/>
    <w:rsid w:val="6C9F6190"/>
    <w:rsid w:val="6D45529A"/>
    <w:rsid w:val="6E16F53D"/>
    <w:rsid w:val="6E8B63C0"/>
    <w:rsid w:val="6F699B24"/>
    <w:rsid w:val="6F7FDA29"/>
    <w:rsid w:val="6FC0E7F5"/>
    <w:rsid w:val="6FF48EF7"/>
    <w:rsid w:val="7017061C"/>
    <w:rsid w:val="70CBEE79"/>
    <w:rsid w:val="70DF69D8"/>
    <w:rsid w:val="713C8E62"/>
    <w:rsid w:val="720E7DC9"/>
    <w:rsid w:val="729E48CA"/>
    <w:rsid w:val="729FD08B"/>
    <w:rsid w:val="739FE1BC"/>
    <w:rsid w:val="73FF1B93"/>
    <w:rsid w:val="7482B922"/>
    <w:rsid w:val="75941256"/>
    <w:rsid w:val="764B300B"/>
    <w:rsid w:val="767A24E6"/>
    <w:rsid w:val="78E5EDE4"/>
    <w:rsid w:val="7A0F3B32"/>
    <w:rsid w:val="7B823C89"/>
    <w:rsid w:val="7B8CF08A"/>
    <w:rsid w:val="7BBEBA6E"/>
    <w:rsid w:val="7C71CDF8"/>
    <w:rsid w:val="7C8F36F9"/>
    <w:rsid w:val="7D14CACF"/>
    <w:rsid w:val="7DC987EA"/>
    <w:rsid w:val="7E4E02B1"/>
    <w:rsid w:val="7E4F164B"/>
    <w:rsid w:val="7EF9CA3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Titre1">
    <w:name w:val="heading 1"/>
    <w:basedOn w:val="Normal"/>
    <w:next w:val="Normal"/>
    <w:link w:val="Titre1C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7715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7715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7715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771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71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71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7156"/>
    <w:rPr>
      <w:rFonts w:eastAsiaTheme="majorEastAsia" w:cstheme="majorBidi"/>
      <w:color w:val="272727" w:themeColor="text1" w:themeTint="D8"/>
    </w:rPr>
  </w:style>
  <w:style w:type="paragraph" w:styleId="Titre">
    <w:name w:val="Title"/>
    <w:basedOn w:val="Normal"/>
    <w:next w:val="Normal"/>
    <w:link w:val="TitreCar"/>
    <w:qFormat/>
    <w:rsid w:val="00C77156"/>
    <w:pPr>
      <w:spacing w:after="80" w:line="240" w:lineRule="auto"/>
      <w:contextualSpacing/>
      <w:jc w:val="center"/>
    </w:pPr>
    <w:rPr>
      <w:rFonts w:eastAsiaTheme="majorEastAsia"/>
      <w:spacing w:val="-10"/>
      <w:kern w:val="28"/>
      <w:sz w:val="40"/>
      <w:szCs w:val="40"/>
    </w:rPr>
  </w:style>
  <w:style w:type="character" w:customStyle="1" w:styleId="TitreCar">
    <w:name w:val="Titre Car"/>
    <w:basedOn w:val="Policepardfaut"/>
    <w:link w:val="Titre"/>
    <w:rsid w:val="00C77156"/>
    <w:rPr>
      <w:rFonts w:ascii="Arial" w:eastAsiaTheme="majorEastAsia" w:hAnsi="Arial" w:cs="Arial"/>
      <w:spacing w:val="-10"/>
      <w:kern w:val="28"/>
      <w:sz w:val="40"/>
      <w:szCs w:val="40"/>
    </w:rPr>
  </w:style>
  <w:style w:type="paragraph" w:styleId="Sous-titre">
    <w:name w:val="Subtitle"/>
    <w:basedOn w:val="Normal"/>
    <w:next w:val="Normal"/>
    <w:link w:val="Sous-titreC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semiHidden/>
    <w:rsid w:val="00C771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semiHidden/>
    <w:qFormat/>
    <w:rsid w:val="00C77156"/>
    <w:pPr>
      <w:spacing w:before="160"/>
      <w:jc w:val="center"/>
    </w:pPr>
    <w:rPr>
      <w:i/>
      <w:iCs/>
      <w:color w:val="404040" w:themeColor="text1" w:themeTint="BF"/>
    </w:rPr>
  </w:style>
  <w:style w:type="character" w:customStyle="1" w:styleId="CitationCar">
    <w:name w:val="Citation Car"/>
    <w:basedOn w:val="Policepardfaut"/>
    <w:link w:val="Citation"/>
    <w:uiPriority w:val="29"/>
    <w:semiHidden/>
    <w:rsid w:val="00C77156"/>
    <w:rPr>
      <w:i/>
      <w:iCs/>
      <w:color w:val="404040" w:themeColor="text1" w:themeTint="BF"/>
    </w:rPr>
  </w:style>
  <w:style w:type="paragraph" w:styleId="Paragraphedeliste">
    <w:name w:val="List Paragraph"/>
    <w:basedOn w:val="Normal"/>
    <w:uiPriority w:val="34"/>
    <w:semiHidden/>
    <w:qFormat/>
    <w:rsid w:val="00C77156"/>
    <w:pPr>
      <w:ind w:left="720"/>
      <w:contextualSpacing/>
    </w:pPr>
  </w:style>
  <w:style w:type="character" w:styleId="Accentuationintense">
    <w:name w:val="Intense Emphasis"/>
    <w:basedOn w:val="Policepardfaut"/>
    <w:uiPriority w:val="21"/>
    <w:semiHidden/>
    <w:qFormat/>
    <w:rsid w:val="00C77156"/>
    <w:rPr>
      <w:i/>
      <w:iCs/>
      <w:color w:val="2F5496" w:themeColor="accent1" w:themeShade="BF"/>
    </w:rPr>
  </w:style>
  <w:style w:type="paragraph" w:styleId="Citationintense">
    <w:name w:val="Intense Quote"/>
    <w:basedOn w:val="Normal"/>
    <w:next w:val="Normal"/>
    <w:link w:val="CitationintenseC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semiHidden/>
    <w:rsid w:val="00C77156"/>
    <w:rPr>
      <w:i/>
      <w:iCs/>
      <w:color w:val="2F5496" w:themeColor="accent1" w:themeShade="BF"/>
    </w:rPr>
  </w:style>
  <w:style w:type="character" w:styleId="Rfrenceintense">
    <w:name w:val="Intense Reference"/>
    <w:basedOn w:val="Policepardfau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Policepardfau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Policepardfaut"/>
    <w:link w:val="Affiliation"/>
    <w:uiPriority w:val="2"/>
    <w:rsid w:val="00C77156"/>
    <w:rPr>
      <w:rFonts w:ascii="Arial" w:hAnsi="Arial"/>
      <w:i/>
    </w:rPr>
  </w:style>
  <w:style w:type="paragraph" w:styleId="Lgende">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En-tte">
    <w:name w:val="header"/>
    <w:basedOn w:val="Normal"/>
    <w:link w:val="En-tteCar"/>
    <w:uiPriority w:val="99"/>
    <w:unhideWhenUsed/>
    <w:rsid w:val="00CE15CF"/>
    <w:pPr>
      <w:tabs>
        <w:tab w:val="center" w:pos="4513"/>
        <w:tab w:val="right" w:pos="9026"/>
      </w:tabs>
      <w:spacing w:after="0" w:line="240" w:lineRule="auto"/>
    </w:pPr>
  </w:style>
  <w:style w:type="character" w:customStyle="1" w:styleId="En-tteCar">
    <w:name w:val="En-tête Car"/>
    <w:basedOn w:val="Policepardfaut"/>
    <w:link w:val="En-tte"/>
    <w:uiPriority w:val="99"/>
    <w:rsid w:val="00CE15CF"/>
    <w:rPr>
      <w:rFonts w:ascii="Arial" w:hAnsi="Arial" w:cs="Arial"/>
    </w:rPr>
  </w:style>
  <w:style w:type="paragraph" w:styleId="Pieddepage">
    <w:name w:val="footer"/>
    <w:basedOn w:val="Normal"/>
    <w:link w:val="PieddepageCar"/>
    <w:uiPriority w:val="99"/>
    <w:unhideWhenUsed/>
    <w:rsid w:val="00CE15C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E15CF"/>
    <w:rPr>
      <w:rFonts w:ascii="Arial" w:hAnsi="Arial" w:cs="Arial"/>
    </w:rPr>
  </w:style>
  <w:style w:type="paragraph" w:styleId="Rvision">
    <w:name w:val="Revision"/>
    <w:hidden/>
    <w:uiPriority w:val="99"/>
    <w:semiHidden/>
    <w:rsid w:val="0095292C"/>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6F92B2CE-84AA-481F-905C-549C6CD3332D}">
  <ds:schemaRefs>
    <ds:schemaRef ds:uri="http://schemas.openxmlformats.org/officeDocument/2006/bibliography"/>
  </ds:schemaRefs>
</ds:datastoreItem>
</file>

<file path=customXml/itemProps2.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4.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334</Words>
  <Characters>1904</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Patrick Del Vecchio</cp:lastModifiedBy>
  <cp:revision>6</cp:revision>
  <cp:lastPrinted>2024-10-29T03:35:00Z</cp:lastPrinted>
  <dcterms:created xsi:type="dcterms:W3CDTF">2024-10-29T02:15:00Z</dcterms:created>
  <dcterms:modified xsi:type="dcterms:W3CDTF">2024-10-29T03:35:00Z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